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6B" w:rsidRDefault="00C130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306B" w:rsidRDefault="00C1306B">
      <w:pPr>
        <w:pStyle w:val="ConsPlusNormal"/>
        <w:jc w:val="both"/>
        <w:outlineLvl w:val="0"/>
      </w:pPr>
    </w:p>
    <w:p w:rsidR="00C1306B" w:rsidRDefault="00C1306B">
      <w:pPr>
        <w:pStyle w:val="ConsPlusTitle"/>
        <w:jc w:val="center"/>
        <w:outlineLvl w:val="0"/>
      </w:pPr>
      <w:r>
        <w:t>ПЕНЗЕНСКАЯ ГОРОДСКАЯ ДУМА</w:t>
      </w:r>
    </w:p>
    <w:p w:rsidR="00C1306B" w:rsidRDefault="00C1306B">
      <w:pPr>
        <w:pStyle w:val="ConsPlusTitle"/>
        <w:jc w:val="center"/>
      </w:pPr>
    </w:p>
    <w:p w:rsidR="00C1306B" w:rsidRDefault="00C1306B">
      <w:pPr>
        <w:pStyle w:val="ConsPlusTitle"/>
        <w:jc w:val="center"/>
      </w:pPr>
      <w:r>
        <w:t>РЕШЕНИЕ</w:t>
      </w:r>
    </w:p>
    <w:p w:rsidR="00C1306B" w:rsidRDefault="00C1306B">
      <w:pPr>
        <w:pStyle w:val="ConsPlusTitle"/>
        <w:jc w:val="center"/>
      </w:pPr>
      <w:r>
        <w:t>от 28 декабря 2001 г. N 186/13</w:t>
      </w:r>
    </w:p>
    <w:p w:rsidR="00C1306B" w:rsidRDefault="00C1306B">
      <w:pPr>
        <w:pStyle w:val="ConsPlusTitle"/>
        <w:jc w:val="center"/>
      </w:pPr>
    </w:p>
    <w:p w:rsidR="00C1306B" w:rsidRDefault="00C1306B">
      <w:pPr>
        <w:pStyle w:val="ConsPlusTitle"/>
        <w:jc w:val="center"/>
      </w:pPr>
      <w:r>
        <w:t>О ГЕРБЕ ГОРОДА ПЕНЗЫ</w:t>
      </w:r>
    </w:p>
    <w:p w:rsidR="00C1306B" w:rsidRDefault="00C13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3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06B" w:rsidRDefault="00C13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06B" w:rsidRDefault="00C13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C1306B" w:rsidRDefault="00C13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30.09.2005 </w:t>
            </w:r>
            <w:hyperlink r:id="rId5">
              <w:r>
                <w:rPr>
                  <w:color w:val="0000FF"/>
                </w:rPr>
                <w:t>N 194-14/4</w:t>
              </w:r>
            </w:hyperlink>
            <w:r>
              <w:rPr>
                <w:color w:val="392C69"/>
              </w:rPr>
              <w:t xml:space="preserve">, от 26.03.2010 </w:t>
            </w:r>
            <w:hyperlink r:id="rId6">
              <w:r>
                <w:rPr>
                  <w:color w:val="0000FF"/>
                </w:rPr>
                <w:t>N 291-16/5</w:t>
              </w:r>
            </w:hyperlink>
            <w:r>
              <w:rPr>
                <w:color w:val="392C69"/>
              </w:rPr>
              <w:t>,</w:t>
            </w:r>
          </w:p>
          <w:p w:rsidR="00C1306B" w:rsidRDefault="00C13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7">
              <w:r>
                <w:rPr>
                  <w:color w:val="0000FF"/>
                </w:rPr>
                <w:t>N 1429-59/5</w:t>
              </w:r>
            </w:hyperlink>
            <w:r>
              <w:rPr>
                <w:color w:val="392C69"/>
              </w:rPr>
              <w:t xml:space="preserve">, от 17.02.2023 </w:t>
            </w:r>
            <w:hyperlink r:id="rId8">
              <w:r>
                <w:rPr>
                  <w:color w:val="0000FF"/>
                </w:rPr>
                <w:t>N 844-47/7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</w:tr>
    </w:tbl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Докладчик: В.И. Шелудько, депутат городской Думы.</w:t>
      </w:r>
    </w:p>
    <w:p w:rsidR="00C1306B" w:rsidRDefault="00C1306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3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06B" w:rsidRDefault="00C130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306B" w:rsidRDefault="00C1306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28.08.1995 N 154-ФЗ утратил силу в связи с принятием Федерального </w:t>
            </w:r>
            <w:hyperlink r:id="rId1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06.10.2003 N 131-ФЗ. Действующие нормы по данному вопросу содержатся в </w:t>
            </w:r>
            <w:hyperlink r:id="rId11">
              <w:r>
                <w:rPr>
                  <w:color w:val="0000FF"/>
                </w:rPr>
                <w:t>статье 9</w:t>
              </w:r>
            </w:hyperlink>
            <w:r>
              <w:rPr>
                <w:color w:val="392C69"/>
              </w:rPr>
              <w:t xml:space="preserve"> Федерального закона от 06.10.2003 N 131-ФЗ.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</w:tr>
    </w:tbl>
    <w:p w:rsidR="00C1306B" w:rsidRDefault="00C13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3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06B" w:rsidRDefault="00C1306B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Устав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Пензы, принятый Решением Пензенской городской Думы от 29.01.1996 N 60-15, утратил силу в связи с принятием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Пензенской городской Думы от 28.02.2003 N 416/30. Действующие нормы по данному вопросу содержатся в </w:t>
            </w:r>
            <w:hyperlink r:id="rId14">
              <w:r>
                <w:rPr>
                  <w:color w:val="0000FF"/>
                </w:rPr>
                <w:t>пункте 3 статьи 2</w:t>
              </w:r>
            </w:hyperlink>
            <w:r>
              <w:rPr>
                <w:color w:val="392C69"/>
              </w:rPr>
              <w:t xml:space="preserve"> Устава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Пензы, принятого Решением Пензенской городской Думы от 30.06.2005 N 130-12/4.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</w:tr>
    </w:tbl>
    <w:p w:rsidR="00C1306B" w:rsidRDefault="00C1306B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15">
        <w:r>
          <w:rPr>
            <w:color w:val="0000FF"/>
          </w:rPr>
          <w:t>ст. 11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6">
        <w:r>
          <w:rPr>
            <w:color w:val="0000FF"/>
          </w:rPr>
          <w:t>ст. 10</w:t>
        </w:r>
      </w:hyperlink>
      <w:r>
        <w:t xml:space="preserve"> Закона Пензенской области "О местном самоуправлении в Пензенской области" и на основании </w:t>
      </w:r>
      <w:hyperlink r:id="rId17">
        <w:r>
          <w:rPr>
            <w:color w:val="0000FF"/>
          </w:rPr>
          <w:t>п. 2 ст. 2</w:t>
        </w:r>
      </w:hyperlink>
      <w:r>
        <w:t xml:space="preserve"> Устава города Пензы Пензенская городская Дума решила: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1. Утвердить: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Положение</w:t>
        </w:r>
      </w:hyperlink>
      <w:r>
        <w:t xml:space="preserve"> о гербе города Пензы согласно приложению 1;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1.2. Изображение герба города Пензы в цветном и черно-белом варианте согласно </w:t>
      </w:r>
      <w:hyperlink w:anchor="P129">
        <w:r>
          <w:rPr>
            <w:color w:val="0000FF"/>
          </w:rPr>
          <w:t>приложениям 2</w:t>
        </w:r>
      </w:hyperlink>
      <w:r>
        <w:t xml:space="preserve">, </w:t>
      </w:r>
      <w:hyperlink w:anchor="P138">
        <w:r>
          <w:rPr>
            <w:color w:val="0000FF"/>
          </w:rPr>
          <w:t>3</w:t>
        </w:r>
      </w:hyperlink>
      <w:r>
        <w:t>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2. Направить </w:t>
      </w:r>
      <w:hyperlink w:anchor="P40">
        <w:r>
          <w:rPr>
            <w:color w:val="0000FF"/>
          </w:rPr>
          <w:t>Положение</w:t>
        </w:r>
      </w:hyperlink>
      <w:r>
        <w:t xml:space="preserve"> о гербе города Пензы и изображения герба в Государственную Герольдию при Президенте Российской Федерации для официальной регистрации.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3. После официальной регистрации герба города Пензы настоящее Решение опубликовать в средствах массовой информации.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8">
        <w:r>
          <w:rPr>
            <w:color w:val="0000FF"/>
          </w:rPr>
          <w:t>Решение</w:t>
        </w:r>
      </w:hyperlink>
      <w:r>
        <w:t xml:space="preserve"> Пензенской городской Думы от 17.02.2023 N 844-47/7.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right"/>
      </w:pPr>
      <w:r>
        <w:t>Председатель</w:t>
      </w:r>
    </w:p>
    <w:p w:rsidR="00C1306B" w:rsidRDefault="00C1306B">
      <w:pPr>
        <w:pStyle w:val="ConsPlusNormal"/>
        <w:jc w:val="right"/>
      </w:pPr>
      <w:r>
        <w:t>городской Думы</w:t>
      </w:r>
    </w:p>
    <w:p w:rsidR="00C1306B" w:rsidRDefault="00C1306B">
      <w:pPr>
        <w:pStyle w:val="ConsPlusNormal"/>
        <w:jc w:val="right"/>
      </w:pPr>
      <w:r>
        <w:t>С.Ф.ПИНИШИНА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right"/>
        <w:outlineLvl w:val="0"/>
      </w:pPr>
      <w:r>
        <w:t>Приложение 1</w:t>
      </w:r>
    </w:p>
    <w:p w:rsidR="00C1306B" w:rsidRDefault="00C1306B">
      <w:pPr>
        <w:pStyle w:val="ConsPlusNormal"/>
        <w:jc w:val="right"/>
      </w:pPr>
      <w:r>
        <w:t>к Решению</w:t>
      </w:r>
    </w:p>
    <w:p w:rsidR="00C1306B" w:rsidRDefault="00C1306B">
      <w:pPr>
        <w:pStyle w:val="ConsPlusNormal"/>
        <w:jc w:val="right"/>
      </w:pPr>
      <w:r>
        <w:t>Пензенской</w:t>
      </w:r>
    </w:p>
    <w:p w:rsidR="00C1306B" w:rsidRDefault="00C1306B">
      <w:pPr>
        <w:pStyle w:val="ConsPlusNormal"/>
        <w:jc w:val="right"/>
      </w:pPr>
      <w:r>
        <w:t>городской Думы</w:t>
      </w:r>
    </w:p>
    <w:p w:rsidR="00C1306B" w:rsidRDefault="00C1306B">
      <w:pPr>
        <w:pStyle w:val="ConsPlusNormal"/>
        <w:jc w:val="right"/>
      </w:pPr>
      <w:r>
        <w:t>от 28 декабря 2001 г. N 186/13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jc w:val="center"/>
      </w:pPr>
      <w:bookmarkStart w:id="0" w:name="P40"/>
      <w:bookmarkEnd w:id="0"/>
      <w:r>
        <w:t>ПОЛОЖЕНИЕ</w:t>
      </w:r>
    </w:p>
    <w:p w:rsidR="00C1306B" w:rsidRDefault="00C1306B">
      <w:pPr>
        <w:pStyle w:val="ConsPlusTitle"/>
        <w:jc w:val="center"/>
      </w:pPr>
      <w:r>
        <w:t>О ГЕРБЕ ГОРОДА ПЕНЗЫ</w:t>
      </w:r>
    </w:p>
    <w:p w:rsidR="00C1306B" w:rsidRDefault="00C13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3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06B" w:rsidRDefault="00C13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06B" w:rsidRDefault="00C13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C1306B" w:rsidRDefault="00C13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30.09.2005 </w:t>
            </w:r>
            <w:hyperlink r:id="rId19">
              <w:r>
                <w:rPr>
                  <w:color w:val="0000FF"/>
                </w:rPr>
                <w:t>N 194-14/4</w:t>
              </w:r>
            </w:hyperlink>
            <w:r>
              <w:rPr>
                <w:color w:val="392C69"/>
              </w:rPr>
              <w:t xml:space="preserve">, от 26.03.2010 </w:t>
            </w:r>
            <w:hyperlink r:id="rId20">
              <w:r>
                <w:rPr>
                  <w:color w:val="0000FF"/>
                </w:rPr>
                <w:t>N 291-16/5</w:t>
              </w:r>
            </w:hyperlink>
            <w:r>
              <w:rPr>
                <w:color w:val="392C69"/>
              </w:rPr>
              <w:t>,</w:t>
            </w:r>
          </w:p>
          <w:p w:rsidR="00C1306B" w:rsidRDefault="00C13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21">
              <w:r>
                <w:rPr>
                  <w:color w:val="0000FF"/>
                </w:rPr>
                <w:t>N 1429-59/5</w:t>
              </w:r>
            </w:hyperlink>
            <w:r>
              <w:rPr>
                <w:color w:val="392C69"/>
              </w:rPr>
              <w:t xml:space="preserve">, от 17.02.2023 </w:t>
            </w:r>
            <w:hyperlink r:id="rId22">
              <w:r>
                <w:rPr>
                  <w:color w:val="0000FF"/>
                </w:rPr>
                <w:t>N 844-47/7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06B" w:rsidRDefault="00C1306B">
            <w:pPr>
              <w:pStyle w:val="ConsPlusNormal"/>
            </w:pPr>
          </w:p>
        </w:tc>
      </w:tr>
    </w:tbl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1.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Настоящее Положение, исходя из преемственности исторических традиций города Пензы, устанавливает описание и порядок использования герба города Пензы.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2.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Изображение герба (цветной и черно-белый рисунки) города Пензы хранится в Пензенской городской Думе и администрации города Пензы и доступны для обозрения всем заинтересованным лицам.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3.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proofErr w:type="gramStart"/>
      <w:r>
        <w:t>Герб города Пензы представляет собой изображение на геральдическом щите с отношением 4:5 ширины к высоте, в зеленом поле трех золотых снопов: пшеничного, ячменного и просяного, стоящих на золотой земле.</w:t>
      </w:r>
      <w:proofErr w:type="gramEnd"/>
    </w:p>
    <w:p w:rsidR="00C1306B" w:rsidRDefault="00C1306B">
      <w:pPr>
        <w:pStyle w:val="ConsPlusNormal"/>
        <w:spacing w:before="220"/>
        <w:ind w:firstLine="540"/>
        <w:jc w:val="both"/>
      </w:pPr>
      <w:r>
        <w:t>Точное геральдическое описание герба города Пензы гласит: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"В зеленом поле на золотой земле три снопа - пшеничный, ячменный и просяной; фигуры золотые".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4.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При воспроизведении герба города Пензы должно быть обеспечено его цветовое и изобразительное соответствие описанию и сохранение геральдических характеристик.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5.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Допускается воспроизведение герба: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в виде цветного или одноцветного, объемного или графического изображения;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в различной технике исполнения и из различных материалов;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- отличных от образцов размеров с сохранением геральдических характеристик </w:t>
      </w:r>
      <w:r>
        <w:lastRenderedPageBreak/>
        <w:t>изображения.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6.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Герб города - это исторический, опознавательно-правовой, условный знак, составленный по правилам геральдической науки и являющийся символом местного самоуправления города Пензы.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Пензенской городской Думы от 26.03.2010 N 291-16/5)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Статус герба города закрепляется в </w:t>
      </w:r>
      <w:hyperlink r:id="rId24">
        <w:r>
          <w:rPr>
            <w:color w:val="0000FF"/>
          </w:rPr>
          <w:t>Уставе</w:t>
        </w:r>
      </w:hyperlink>
      <w:r>
        <w:t xml:space="preserve"> города Пензы.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7.</w:t>
      </w:r>
    </w:p>
    <w:p w:rsidR="00C1306B" w:rsidRDefault="00C1306B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Пензенской городской Думы от 30.09.2005 N 194-14/4)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1. Герб города Пензы помещается: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1.1. На печатях органов местного самоуправления города Пензы. Допускается использование изображения герба города Пензы на печатях муниципальных предприятий и учреждений города.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1.2. На бланках: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Главы города Пензы;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Председателя Пензенской городской Думы, заместителей Председателя Пензенской городской Думы;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Пензенской городской Думы;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Администрации города Пензы;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иных органов местного самоуправления города Пензы;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депутатов Пензенской городской Думы;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должностных лиц органов местного самоуправления города Пензы. Допускается использование изображения герба города Пензы на бланках муниципальных предприятий и учреждений города.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Контрольно-счетной палаты города Пензы;</w:t>
      </w:r>
    </w:p>
    <w:p w:rsidR="00C1306B" w:rsidRDefault="00C1306B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Решением</w:t>
        </w:r>
      </w:hyperlink>
      <w:r>
        <w:t xml:space="preserve"> Пензенской городской Думы от 21.02.2014 N 1429-59/5)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постоянных комиссий Пензенской городской Думы.</w:t>
      </w:r>
    </w:p>
    <w:p w:rsidR="00C1306B" w:rsidRDefault="00C1306B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Решением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2. Герб города Пензы может помещаться: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на зданиях органов местного самоуправления муниципальных предприятий и учреждений города Пензы;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Пензенской городской Думы от 26.03.2010 N 291-16/5)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- в залах, где проводятся заседания органов местного самоуправления города Пензы, в кабинетах Главы города Пензы, Председателя Пензенской городской Думы, заместителей Председателя Пензенской городской Думы, должностных лиц органов местного самоуправления </w:t>
      </w:r>
      <w:r>
        <w:lastRenderedPageBreak/>
        <w:t>города Пензы, руководителей муниципальных предприятий и учреждений города Пензы;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на официальных изданиях органов местного самоуправления города Пензы, а также на служебных удостоверениях и визитных карточках Главы города Пензы, Председателя Пензенской городской Думы, заместителей Председателя Пензенской городской Думы, депутатов Пензенской городской Думы, должностных лиц и муниципальных служащих органов местного самоуправления города Пензы;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на почетных грамотах органов местного самоуправления города Пензы, нагрудных знаках, конвертах, приглашениях и другой печатной продукции, используемой в своей деятельности органами местного самоуправления города Пензы;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- на должностном нагрудном знаке Главы города Пензы и депутатов Пензенской городской Думы;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spacing w:before="220"/>
        <w:ind w:firstLine="540"/>
        <w:jc w:val="both"/>
      </w:pPr>
      <w:proofErr w:type="gramStart"/>
      <w:r>
        <w:t>- как монументальный архитектурный элемент - на улицах и площадях города Пензы, на стелах при въезде в город Пензу по главным магистралям, на железнодорожном и автовокзалах, в аэропорту города Пензы и т.п.;</w:t>
      </w:r>
      <w:proofErr w:type="gramEnd"/>
    </w:p>
    <w:p w:rsidR="00C1306B" w:rsidRDefault="00C1306B">
      <w:pPr>
        <w:pStyle w:val="ConsPlusNormal"/>
        <w:spacing w:before="220"/>
        <w:ind w:firstLine="540"/>
        <w:jc w:val="both"/>
      </w:pPr>
      <w:r>
        <w:t>- на памятных медалях и знаках, посвященных знаменательным событиям в жизни города Пензы, во время проведения городских праздников (как элемент праздничного оформления города Пензы), на общественном транспорте, улицах и площадях, в витринах магазинов города Пензы и т.п.;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сувенирной и рекламной продукции, товарах народного потребления.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3. Разрешается использование герба города Пензы для создания эмблем предприятий, учреждений и учебных заведений города Пензы, при условии согласования проектов эмблем Администрацией города Пензы и на определенных ею условиях.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8.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воспроизведения и использования герба города Пензы возлагается на органы местного самоуправления города Пензы.</w:t>
      </w:r>
    </w:p>
    <w:p w:rsidR="00C1306B" w:rsidRDefault="00C1306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Пензенской городской Думы от 17.02.2023 N 844-47/7)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ind w:firstLine="540"/>
        <w:jc w:val="both"/>
        <w:outlineLvl w:val="1"/>
      </w:pPr>
      <w:r>
        <w:t>Статья 9.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>Надругательство над гербом города Пензы, а также нарушение настоящего Положения влечет ответственность в соответствии с действующим законодательством.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right"/>
      </w:pPr>
      <w:r>
        <w:t>Заместитель Председателя</w:t>
      </w:r>
    </w:p>
    <w:p w:rsidR="00C1306B" w:rsidRDefault="00C1306B">
      <w:pPr>
        <w:pStyle w:val="ConsPlusNormal"/>
        <w:jc w:val="right"/>
      </w:pPr>
      <w:r>
        <w:t>городской Думы</w:t>
      </w:r>
    </w:p>
    <w:p w:rsidR="00C1306B" w:rsidRDefault="00C1306B">
      <w:pPr>
        <w:pStyle w:val="ConsPlusNormal"/>
        <w:jc w:val="right"/>
      </w:pPr>
      <w:r>
        <w:t>Г.В.АРИСТОВ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right"/>
        <w:outlineLvl w:val="0"/>
      </w:pPr>
      <w:bookmarkStart w:id="1" w:name="P129"/>
      <w:bookmarkEnd w:id="1"/>
      <w:r>
        <w:t>Приложение 2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jc w:val="center"/>
      </w:pPr>
      <w:r>
        <w:t>ИЗОБРАЖЕНИЕ ГЕРБА В ЦВЕТНОМ ВАРИАНТЕ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right"/>
        <w:outlineLvl w:val="0"/>
      </w:pPr>
      <w:bookmarkStart w:id="2" w:name="P138"/>
      <w:bookmarkEnd w:id="2"/>
      <w:r>
        <w:t>Приложение 3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jc w:val="center"/>
      </w:pPr>
      <w:r>
        <w:t>ИЗОБРАЖЕНИЕ</w:t>
      </w:r>
    </w:p>
    <w:p w:rsidR="00C1306B" w:rsidRDefault="00C1306B">
      <w:pPr>
        <w:pStyle w:val="ConsPlusTitle"/>
        <w:jc w:val="center"/>
      </w:pPr>
      <w:r>
        <w:t>ГЕРБА В ЧЕРНО-БЕЛОМ ВАРИАНТЕ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center"/>
      </w:pPr>
      <w:r>
        <w:t>Рисунок не приводится.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Title"/>
        <w:jc w:val="center"/>
        <w:outlineLvl w:val="0"/>
      </w:pPr>
      <w:r>
        <w:t>ПОЯСНИТЕЛЬНАЯ ЗАПИСКА</w:t>
      </w:r>
    </w:p>
    <w:p w:rsidR="00C1306B" w:rsidRDefault="00C1306B">
      <w:pPr>
        <w:pStyle w:val="ConsPlusTitle"/>
        <w:jc w:val="center"/>
      </w:pPr>
      <w:r>
        <w:t>К ПРОЕКТУ РЕШЕНИЯ ПЕНЗЕНСКОЙ ГОРОДСКОЙ ДУМЫ</w:t>
      </w:r>
    </w:p>
    <w:p w:rsidR="00C1306B" w:rsidRDefault="00C1306B">
      <w:pPr>
        <w:pStyle w:val="ConsPlusTitle"/>
        <w:jc w:val="center"/>
      </w:pPr>
      <w:r>
        <w:t>"ОБ УТВЕРЖДЕНИИ ПОЛОЖЕНИЯ О ГЕРБЕ ГОРОДА ПЕНЗЫ"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ind w:firstLine="540"/>
        <w:jc w:val="both"/>
      </w:pPr>
      <w:r>
        <w:t xml:space="preserve">Основанием для принятия настоящего положения являются: </w:t>
      </w:r>
      <w:hyperlink r:id="rId35">
        <w:r>
          <w:rPr>
            <w:color w:val="0000FF"/>
          </w:rPr>
          <w:t>статья 11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36">
        <w:r>
          <w:rPr>
            <w:color w:val="0000FF"/>
          </w:rPr>
          <w:t>статья 10</w:t>
        </w:r>
      </w:hyperlink>
      <w:r>
        <w:t xml:space="preserve"> Закона Пензенской области "О местном самоуправлении в Пензенской области", дающие право муниципальным образованиям иметь собственную символику (гербы, эмблемы, другую символику), отражающую исторические, культурные, социально-экономические, национальные и иные местные традиции. Норма </w:t>
      </w:r>
      <w:hyperlink r:id="rId37">
        <w:r>
          <w:rPr>
            <w:color w:val="0000FF"/>
          </w:rPr>
          <w:t>статьи 2</w:t>
        </w:r>
      </w:hyperlink>
      <w:r>
        <w:t xml:space="preserve"> Устава города закрепляет положение о гербе города Пензы.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Формально гербоведческие принципы неразрывно связаны с такими важнейшими функциями герба, как </w:t>
      </w:r>
      <w:proofErr w:type="gramStart"/>
      <w:r>
        <w:t>юридическая</w:t>
      </w:r>
      <w:proofErr w:type="gramEnd"/>
      <w:r>
        <w:t xml:space="preserve"> (герб является объектом права и в то же время представляет своего обладателя в качестве субъекта права), репрезентативная (герб - парадный, торжественный знак) и прежде всего - опознавательная. Некоторые правила составления гербов могут показаться на первый взгляд архаичными, неактуальными, недостаточно логичными и т.д. Однако их несоблюдение неизбежно наносит урон гербу - его правовой корректности, парадности и узнаваемости.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>Городские гербы, утвержденные в законодательном порядке до 1917 года, остаются в силе как не отменявшиеся в законодательном порядке ни в годы революции, ни позднее.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Слово "герб" соответствует польскому herd, а также erd и ird на других славянских наречиях и буквально означает "наследство". </w:t>
      </w:r>
      <w:proofErr w:type="gramStart"/>
      <w:r>
        <w:t>Герб города Пензы составлен из преемственности исторических традиций, выполнен по геральдическим правилам в стиле исторической знаково-геральдической системы и представляет собой изображение на зеленом геральдическом щите трех золотых снопов: пшеничного, ячменного и просяного, стоящих на золотой земле.</w:t>
      </w:r>
      <w:proofErr w:type="gramEnd"/>
    </w:p>
    <w:p w:rsidR="00C1306B" w:rsidRDefault="00C1306B">
      <w:pPr>
        <w:pStyle w:val="ConsPlusNormal"/>
        <w:spacing w:before="220"/>
        <w:ind w:firstLine="540"/>
        <w:jc w:val="both"/>
      </w:pPr>
      <w:r>
        <w:t>Герб города Пензы был</w:t>
      </w:r>
      <w:proofErr w:type="gramStart"/>
      <w:r>
        <w:t xml:space="preserve"> В</w:t>
      </w:r>
      <w:proofErr w:type="gramEnd"/>
      <w:r>
        <w:t>ысочайше утвержден 28 мая 1781 года (по старому стилю) и является одним из самых старых гербов городов Российской Федерации.</w:t>
      </w:r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Изображение на гербе трех золотых снопов, стоящих на золотой земле в зеленом поле, означающих богатство и знатное земледелие здешней земли, было заимствовано из эмблемы Пензенского полка, рисунок которой располагался в верхнем левом углу полкового знамени около древка. </w:t>
      </w:r>
      <w:proofErr w:type="gramStart"/>
      <w:r>
        <w:t>(Зелень символизирует надежду, радость, изобилие.</w:t>
      </w:r>
      <w:proofErr w:type="gramEnd"/>
      <w:r>
        <w:t xml:space="preserve"> </w:t>
      </w:r>
      <w:proofErr w:type="gramStart"/>
      <w:r>
        <w:t>Золото - символ богатства, справедливости).</w:t>
      </w:r>
      <w:proofErr w:type="gramEnd"/>
      <w:r>
        <w:t xml:space="preserve"> Эмблемы армейских полков были составлены итальянским графом Франциском Санти и занесены в гербовник, утвержденный Сенатом 8 марта 1730 года.</w:t>
      </w:r>
    </w:p>
    <w:p w:rsidR="00C1306B" w:rsidRDefault="00C1306B">
      <w:pPr>
        <w:pStyle w:val="ConsPlusNormal"/>
        <w:spacing w:before="220"/>
        <w:ind w:firstLine="540"/>
        <w:jc w:val="both"/>
      </w:pPr>
      <w:proofErr w:type="gramStart"/>
      <w:r>
        <w:lastRenderedPageBreak/>
        <w:t>Изображение герба Пензы было "взнесено и во все гербы в первую часть щита, принадлежащая Пензенскому наместничеству", за исключением Саранска и Троицка, как имеющих на то время эмблемы Саранского и Троицкого полков.</w:t>
      </w:r>
      <w:proofErr w:type="gramEnd"/>
    </w:p>
    <w:p w:rsidR="00C1306B" w:rsidRDefault="00C1306B">
      <w:pPr>
        <w:pStyle w:val="ConsPlusNormal"/>
        <w:spacing w:before="220"/>
        <w:ind w:firstLine="540"/>
        <w:jc w:val="both"/>
      </w:pPr>
      <w:r>
        <w:t xml:space="preserve">Принятие настоящего решения повлечет изменение в Устав города Пензы </w:t>
      </w:r>
      <w:hyperlink r:id="rId38">
        <w:r>
          <w:rPr>
            <w:color w:val="0000FF"/>
          </w:rPr>
          <w:t>(п. 1 ст. 2)</w:t>
        </w:r>
      </w:hyperlink>
      <w:r>
        <w:t>.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right"/>
      </w:pPr>
      <w:r>
        <w:t xml:space="preserve">Депутат </w:t>
      </w:r>
      <w:proofErr w:type="gramStart"/>
      <w:r>
        <w:t>Пензенской</w:t>
      </w:r>
      <w:proofErr w:type="gramEnd"/>
    </w:p>
    <w:p w:rsidR="00C1306B" w:rsidRDefault="00C1306B">
      <w:pPr>
        <w:pStyle w:val="ConsPlusNormal"/>
        <w:jc w:val="right"/>
      </w:pPr>
      <w:r>
        <w:t>городской Думы</w:t>
      </w:r>
    </w:p>
    <w:p w:rsidR="00C1306B" w:rsidRDefault="00C1306B">
      <w:pPr>
        <w:pStyle w:val="ConsPlusNormal"/>
        <w:jc w:val="right"/>
      </w:pPr>
      <w:r>
        <w:t>В.И.ШЕЛУДЬКО</w:t>
      </w: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jc w:val="both"/>
      </w:pPr>
    </w:p>
    <w:p w:rsidR="00C1306B" w:rsidRDefault="00C13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782" w:rsidRDefault="009F4782"/>
    <w:sectPr w:rsidR="009F4782" w:rsidSect="00D4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306B"/>
    <w:rsid w:val="009F4782"/>
    <w:rsid w:val="00C1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3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3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F5B94431A194420AD985143C5A6F2533668232646D07AA75735CDACEF0A5DA33B29975C2B7149A864DC21F39F9E4A836CCECD978B5F760F60E6BA8mAO" TargetMode="External"/><Relationship Id="rId13" Type="http://schemas.openxmlformats.org/officeDocument/2006/relationships/hyperlink" Target="consultantplus://offline/ref=00D7F5B94431A194420AD985143C5A6F2533668232636104AC7A2E56D297FCA7DD3CED8E728BBB159A8648C01166FCF1B96EC0E4CE66B1ED7CF40CA6mAO" TargetMode="External"/><Relationship Id="rId18" Type="http://schemas.openxmlformats.org/officeDocument/2006/relationships/hyperlink" Target="consultantplus://offline/ref=00D7F5B94431A194420AD985143C5A6F2533668232646D07AA75735CDACEF0A5DA33B29975C2B7149A864DC21C39F9E4A836CCECD978B5F760F60E6BA8mAO" TargetMode="External"/><Relationship Id="rId26" Type="http://schemas.openxmlformats.org/officeDocument/2006/relationships/hyperlink" Target="consultantplus://offline/ref=00D7F5B94431A194420AD985143C5A6F2533668232646D07AA75735CDACEF0A5DA33B29975C2B7149A864DC21239F9E4A836CCECD978B5F760F60E6BA8mA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D7F5B94431A194420AD985143C5A6F2533668234646504AA7A2E56D297FCA7DD3CED8E728BBB159A864DC71166FCF1B96EC0E4CE66B1ED7CF40CA6mAO" TargetMode="External"/><Relationship Id="rId34" Type="http://schemas.openxmlformats.org/officeDocument/2006/relationships/hyperlink" Target="consultantplus://offline/ref=00D7F5B94431A194420AD985143C5A6F2533668232646D07AA75735CDACEF0A5DA33B29975C2B7149A864DC31F39F9E4A836CCECD978B5F760F60E6BA8mAO" TargetMode="External"/><Relationship Id="rId7" Type="http://schemas.openxmlformats.org/officeDocument/2006/relationships/hyperlink" Target="consultantplus://offline/ref=00D7F5B94431A194420AD985143C5A6F2533668234646504AA7A2E56D297FCA7DD3CED8E728BBB159A864DC71166FCF1B96EC0E4CE66B1ED7CF40CA6mAO" TargetMode="External"/><Relationship Id="rId12" Type="http://schemas.openxmlformats.org/officeDocument/2006/relationships/hyperlink" Target="consultantplus://offline/ref=00D7F5B94431A194420AD985143C5A6F2533668232636407AA7A2E56D297FCA7DD3CED9C72D3B71493984DC60430ADB7AEmFO" TargetMode="External"/><Relationship Id="rId17" Type="http://schemas.openxmlformats.org/officeDocument/2006/relationships/hyperlink" Target="consultantplus://offline/ref=00D7F5B94431A194420AD985143C5A6F2533668232636407AA7A2E56D297FCA7DD3CED8E728BBB159A864CCA1166FCF1B96EC0E4CE66B1ED7CF40CA6mAO" TargetMode="External"/><Relationship Id="rId25" Type="http://schemas.openxmlformats.org/officeDocument/2006/relationships/hyperlink" Target="consultantplus://offline/ref=00D7F5B94431A194420AD985143C5A6F2533668232666105AC7A2E56D297FCA7DD3CED8E728BBB159A864DC51166FCF1B96EC0E4CE66B1ED7CF40CA6mAO" TargetMode="External"/><Relationship Id="rId33" Type="http://schemas.openxmlformats.org/officeDocument/2006/relationships/hyperlink" Target="consultantplus://offline/ref=00D7F5B94431A194420AD985143C5A6F2533668232646D07AA75735CDACEF0A5DA33B29975C2B7149A864DC31E39F9E4A836CCECD978B5F760F60E6BA8mAO" TargetMode="External"/><Relationship Id="rId38" Type="http://schemas.openxmlformats.org/officeDocument/2006/relationships/hyperlink" Target="consultantplus://offline/ref=00D7F5B94431A194420AD985143C5A6F2533668232646305AB73735CDACEF0A5DA33B29975C2B7149A864DC01D39F9E4A836CCECD978B5F760F60E6BA8m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7F5B94431A194420AD985143C5A6F2533668232616401AE7A2E56D297FCA7DD3CED8E728BBB159A874CC71166FCF1B96EC0E4CE66B1ED7CF40CA6mAO" TargetMode="External"/><Relationship Id="rId20" Type="http://schemas.openxmlformats.org/officeDocument/2006/relationships/hyperlink" Target="consultantplus://offline/ref=00D7F5B94431A194420AD985143C5A6F253366823A676700A37A2E56D297FCA7DD3CED8E728BBB159A864FC21166FCF1B96EC0E4CE66B1ED7CF40CA6mAO" TargetMode="External"/><Relationship Id="rId29" Type="http://schemas.openxmlformats.org/officeDocument/2006/relationships/hyperlink" Target="consultantplus://offline/ref=00D7F5B94431A194420AD985143C5A6F2533668232646D07AA75735CDACEF0A5DA33B29975C2B7149A864DC31A39F9E4A836CCECD978B5F760F60E6BA8m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F5B94431A194420AD985143C5A6F253366823A676700A37A2E56D297FCA7DD3CED8E728BBB159A864FC21166FCF1B96EC0E4CE66B1ED7CF40CA6mAO" TargetMode="External"/><Relationship Id="rId11" Type="http://schemas.openxmlformats.org/officeDocument/2006/relationships/hyperlink" Target="consultantplus://offline/ref=00D7F5B94431A194420AC78802500460203B318E3A676F50F625750B859EF6F09A73B4CC3686BA129A8D19935E67A0B4E57DC1E9CE64B5F1A7mDO" TargetMode="External"/><Relationship Id="rId24" Type="http://schemas.openxmlformats.org/officeDocument/2006/relationships/hyperlink" Target="consultantplus://offline/ref=00D7F5B94431A194420AD985143C5A6F2533668232646305AB73735CDACEF0A5DA33B29975C2B7149A864DC01D39F9E4A836CCECD978B5F760F60E6BA8mAO" TargetMode="External"/><Relationship Id="rId32" Type="http://schemas.openxmlformats.org/officeDocument/2006/relationships/hyperlink" Target="consultantplus://offline/ref=00D7F5B94431A194420AD985143C5A6F2533668232646D07AA75735CDACEF0A5DA33B29975C2B7149A864DC31939F9E4A836CCECD978B5F760F60E6BA8mAO" TargetMode="External"/><Relationship Id="rId37" Type="http://schemas.openxmlformats.org/officeDocument/2006/relationships/hyperlink" Target="consultantplus://offline/ref=00D7F5B94431A194420AD985143C5A6F2533668232646305AB73735CDACEF0A5DA33B29975C2B7149A864DC01D39F9E4A836CCECD978B5F760F60E6BA8mA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0D7F5B94431A194420AD985143C5A6F2533668232666105AC7A2E56D297FCA7DD3CED8E728BBB159A864DC41166FCF1B96EC0E4CE66B1ED7CF40CA6mAO" TargetMode="External"/><Relationship Id="rId15" Type="http://schemas.openxmlformats.org/officeDocument/2006/relationships/hyperlink" Target="consultantplus://offline/ref=00D7F5B94431A194420AC78802500460213C3D8A3068325AFE7C79098291A9E79D3AB8CD3687BE1591D21C864F3FACBCF263C5F3D266B7AFm0O" TargetMode="External"/><Relationship Id="rId23" Type="http://schemas.openxmlformats.org/officeDocument/2006/relationships/hyperlink" Target="consultantplus://offline/ref=00D7F5B94431A194420AD985143C5A6F253366823A676700A37A2E56D297FCA7DD3CED8E728BBB159A864FC31166FCF1B96EC0E4CE66B1ED7CF40CA6mAO" TargetMode="External"/><Relationship Id="rId28" Type="http://schemas.openxmlformats.org/officeDocument/2006/relationships/hyperlink" Target="consultantplus://offline/ref=00D7F5B94431A194420AD985143C5A6F2533668234646504AA7A2E56D297FCA7DD3CED8E728BBB159A864DC41166FCF1B96EC0E4CE66B1ED7CF40CA6mAO" TargetMode="External"/><Relationship Id="rId36" Type="http://schemas.openxmlformats.org/officeDocument/2006/relationships/hyperlink" Target="consultantplus://offline/ref=00D7F5B94431A194420AD985143C5A6F2533668232616401AE7A2E56D297FCA7DD3CED8E728BBB159A874CC71166FCF1B96EC0E4CE66B1ED7CF40CA6mAO" TargetMode="External"/><Relationship Id="rId10" Type="http://schemas.openxmlformats.org/officeDocument/2006/relationships/hyperlink" Target="consultantplus://offline/ref=00D7F5B94431A194420AC78802500460203B318E3A676F50F625750B859EF6F09A73B4CC3686B3179B8D19935E67A0B4E57DC1E9CE64B5F1A7mDO" TargetMode="External"/><Relationship Id="rId19" Type="http://schemas.openxmlformats.org/officeDocument/2006/relationships/hyperlink" Target="consultantplus://offline/ref=00D7F5B94431A194420AD985143C5A6F2533668232666105AC7A2E56D297FCA7DD3CED8E728BBB159A864DC41166FCF1B96EC0E4CE66B1ED7CF40CA6mAO" TargetMode="External"/><Relationship Id="rId31" Type="http://schemas.openxmlformats.org/officeDocument/2006/relationships/hyperlink" Target="consultantplus://offline/ref=00D7F5B94431A194420AD985143C5A6F2533668232646D07AA75735CDACEF0A5DA33B29975C2B7149A864DC31839F9E4A836CCECD978B5F760F60E6BA8mA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D7F5B94431A194420AC78802500460213C3D8A3068325AFE7C79098291A9F59D62B4CC3F98BA1184844DC0A1m9O" TargetMode="External"/><Relationship Id="rId14" Type="http://schemas.openxmlformats.org/officeDocument/2006/relationships/hyperlink" Target="consultantplus://offline/ref=00D7F5B94431A194420AD985143C5A6F2533668232646305AB73735CDACEF0A5DA33B29975C2B7149A864DC01339F9E4A836CCECD978B5F760F60E6BA8mAO" TargetMode="External"/><Relationship Id="rId22" Type="http://schemas.openxmlformats.org/officeDocument/2006/relationships/hyperlink" Target="consultantplus://offline/ref=00D7F5B94431A194420AD985143C5A6F2533668232646D07AA75735CDACEF0A5DA33B29975C2B7149A864DC21D39F9E4A836CCECD978B5F760F60E6BA8mAO" TargetMode="External"/><Relationship Id="rId27" Type="http://schemas.openxmlformats.org/officeDocument/2006/relationships/hyperlink" Target="consultantplus://offline/ref=00D7F5B94431A194420AD985143C5A6F2533668232646D07AA75735CDACEF0A5DA33B29975C2B7149A864DC21339F9E4A836CCECD978B5F760F60E6BA8mAO" TargetMode="External"/><Relationship Id="rId30" Type="http://schemas.openxmlformats.org/officeDocument/2006/relationships/hyperlink" Target="consultantplus://offline/ref=00D7F5B94431A194420AD985143C5A6F253366823A676700A37A2E56D297FCA7DD3CED8E728BBB159A864FC01166FCF1B96EC0E4CE66B1ED7CF40CA6mAO" TargetMode="External"/><Relationship Id="rId35" Type="http://schemas.openxmlformats.org/officeDocument/2006/relationships/hyperlink" Target="consultantplus://offline/ref=00D7F5B94431A194420AC78802500460213C3D8A3068325AFE7C79098291A9E79D3AB8CD3687BE1591D21C864F3FACBCF263C5F3D266B7AF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2420</Words>
  <Characters>13798</Characters>
  <Application>Microsoft Office Word</Application>
  <DocSecurity>0</DocSecurity>
  <Lines>114</Lines>
  <Paragraphs>32</Paragraphs>
  <ScaleCrop>false</ScaleCrop>
  <Company>-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2023-04-19T14:37:00Z</dcterms:created>
  <dcterms:modified xsi:type="dcterms:W3CDTF">2023-04-19T14:39:00Z</dcterms:modified>
</cp:coreProperties>
</file>