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B1" w:rsidRDefault="00674C61" w:rsidP="00674C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 адрес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Пензенской городской Думы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имя Главы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города Пензы 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поступило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1672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входящих письма</w:t>
      </w:r>
      <w:r w:rsidRPr="00674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организаций, учреждений, предприятий и других юридических лиц</w:t>
      </w:r>
      <w:r w:rsidR="0052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E2DB3" w:rsidRDefault="00941EB1" w:rsidP="00674C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22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адрес депутатов Пензенской городской Думы было получено 430 входящих писем.</w:t>
      </w:r>
    </w:p>
    <w:p w:rsidR="005226DA" w:rsidRDefault="005226DA" w:rsidP="00674C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Работа  с обращениями граждан в Пензенской городской Думе организована в соответствии с требованиями Федерального закона от 02.05.2006 № 59-ФЗ «О порядке рассмотрения обращений граждан Российской Федерации».</w:t>
      </w:r>
    </w:p>
    <w:p w:rsidR="005226DA" w:rsidRDefault="005226DA" w:rsidP="00674C6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Рассмотрение обращений граждан осуществляется в сроки, установленные настоящим законом, нарушений сроков рассмотрения обращений должностными лицами не было допущено.</w:t>
      </w:r>
    </w:p>
    <w:p w:rsidR="00BB30FC" w:rsidRDefault="005226DA" w:rsidP="00BB3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отчетный период за 2019 год к Главе города обратились 142 человека.</w:t>
      </w:r>
      <w:r w:rsidR="00BB30FC" w:rsidRPr="00BB30FC">
        <w:rPr>
          <w:sz w:val="28"/>
          <w:szCs w:val="28"/>
        </w:rPr>
        <w:t xml:space="preserve"> </w:t>
      </w:r>
      <w:r w:rsidR="00BB30FC">
        <w:rPr>
          <w:rFonts w:ascii="Times New Roman" w:hAnsi="Times New Roman" w:cs="Times New Roman"/>
          <w:sz w:val="28"/>
          <w:szCs w:val="28"/>
        </w:rPr>
        <w:t xml:space="preserve"> Из поступивших обращений:</w:t>
      </w:r>
    </w:p>
    <w:p w:rsidR="00BB30FC" w:rsidRDefault="00BB30FC" w:rsidP="00BB3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EE397E">
        <w:rPr>
          <w:rFonts w:ascii="Times New Roman" w:hAnsi="Times New Roman" w:cs="Times New Roman"/>
          <w:sz w:val="28"/>
          <w:szCs w:val="28"/>
        </w:rPr>
        <w:t xml:space="preserve">117 </w:t>
      </w:r>
      <w:r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EE397E">
        <w:rPr>
          <w:rFonts w:ascii="Times New Roman" w:hAnsi="Times New Roman" w:cs="Times New Roman"/>
          <w:sz w:val="28"/>
          <w:szCs w:val="28"/>
        </w:rPr>
        <w:t>;</w:t>
      </w:r>
    </w:p>
    <w:p w:rsidR="00BB30FC" w:rsidRDefault="00BB30FC" w:rsidP="00BB30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4F221E">
        <w:rPr>
          <w:rFonts w:ascii="Times New Roman" w:hAnsi="Times New Roman" w:cs="Times New Roman"/>
          <w:sz w:val="28"/>
          <w:szCs w:val="28"/>
        </w:rPr>
        <w:t>2</w:t>
      </w:r>
      <w:r w:rsidR="00EE397E">
        <w:rPr>
          <w:rFonts w:ascii="Times New Roman" w:hAnsi="Times New Roman" w:cs="Times New Roman"/>
          <w:sz w:val="28"/>
          <w:szCs w:val="28"/>
        </w:rPr>
        <w:t>5</w:t>
      </w:r>
      <w:r w:rsidR="004F221E">
        <w:rPr>
          <w:rFonts w:ascii="Times New Roman" w:hAnsi="Times New Roman" w:cs="Times New Roman"/>
          <w:sz w:val="28"/>
          <w:szCs w:val="28"/>
        </w:rPr>
        <w:t xml:space="preserve"> </w:t>
      </w:r>
      <w:r w:rsidR="00742A8E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форме, поступивших </w:t>
      </w:r>
      <w:r w:rsidR="00941EB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электронную почту Пензенской городской Думы</w:t>
      </w:r>
      <w:r w:rsidR="00EE397E">
        <w:rPr>
          <w:rFonts w:ascii="Times New Roman" w:hAnsi="Times New Roman" w:cs="Times New Roman"/>
          <w:sz w:val="28"/>
          <w:szCs w:val="28"/>
        </w:rPr>
        <w:t>;</w:t>
      </w:r>
      <w:r w:rsidR="00742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87" w:rsidRPr="003A3287" w:rsidRDefault="00742A8E" w:rsidP="003A32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287" w:rsidRPr="003A3287">
        <w:rPr>
          <w:rFonts w:ascii="Times New Roman" w:hAnsi="Times New Roman" w:cs="Times New Roman"/>
          <w:sz w:val="28"/>
          <w:szCs w:val="28"/>
        </w:rPr>
        <w:t>Из них:</w:t>
      </w:r>
    </w:p>
    <w:p w:rsidR="003A3287" w:rsidRPr="003A3287" w:rsidRDefault="003A3287" w:rsidP="003A32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A3287">
        <w:rPr>
          <w:rFonts w:ascii="Times New Roman" w:hAnsi="Times New Roman" w:cs="Times New Roman"/>
          <w:sz w:val="28"/>
          <w:szCs w:val="28"/>
        </w:rPr>
        <w:tab/>
        <w:t xml:space="preserve">–  положительно решены  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Pr="003A328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86048">
        <w:rPr>
          <w:rFonts w:ascii="Times New Roman" w:hAnsi="Times New Roman" w:cs="Times New Roman"/>
          <w:b/>
          <w:sz w:val="28"/>
          <w:szCs w:val="28"/>
        </w:rPr>
        <w:t>52,11</w:t>
      </w:r>
      <w:r w:rsidRPr="003A3287">
        <w:rPr>
          <w:rFonts w:ascii="Times New Roman" w:hAnsi="Times New Roman" w:cs="Times New Roman"/>
          <w:b/>
          <w:sz w:val="28"/>
          <w:szCs w:val="28"/>
        </w:rPr>
        <w:t>%)</w:t>
      </w:r>
      <w:r w:rsidRPr="003A32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287" w:rsidRDefault="003A3287" w:rsidP="003A3287">
      <w:pPr>
        <w:autoSpaceDE w:val="0"/>
        <w:autoSpaceDN w:val="0"/>
        <w:adjustRightInd w:val="0"/>
        <w:ind w:left="531"/>
        <w:jc w:val="both"/>
        <w:rPr>
          <w:rFonts w:ascii="Times New Roman" w:hAnsi="Times New Roman" w:cs="Times New Roman"/>
          <w:sz w:val="28"/>
          <w:szCs w:val="28"/>
        </w:rPr>
      </w:pPr>
      <w:r w:rsidRPr="003A32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3287">
        <w:rPr>
          <w:rFonts w:ascii="Times New Roman" w:hAnsi="Times New Roman" w:cs="Times New Roman"/>
          <w:sz w:val="28"/>
          <w:szCs w:val="28"/>
        </w:rPr>
        <w:t>–</w:t>
      </w:r>
      <w:r w:rsidRPr="003A32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3A3287">
        <w:rPr>
          <w:rFonts w:ascii="Times New Roman" w:hAnsi="Times New Roman" w:cs="Times New Roman"/>
          <w:sz w:val="28"/>
          <w:szCs w:val="28"/>
        </w:rPr>
        <w:t xml:space="preserve"> </w:t>
      </w:r>
      <w:r w:rsidRPr="003A3287">
        <w:rPr>
          <w:rFonts w:ascii="Times New Roman" w:hAnsi="Times New Roman" w:cs="Times New Roman"/>
          <w:b/>
          <w:sz w:val="28"/>
          <w:szCs w:val="28"/>
        </w:rPr>
        <w:t>(</w:t>
      </w:r>
      <w:r w:rsidR="00586048">
        <w:rPr>
          <w:rFonts w:ascii="Times New Roman" w:hAnsi="Times New Roman" w:cs="Times New Roman"/>
          <w:b/>
          <w:sz w:val="28"/>
          <w:szCs w:val="28"/>
        </w:rPr>
        <w:t>45,09</w:t>
      </w:r>
      <w:r w:rsidRPr="003A3287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Pr="003A3287">
        <w:rPr>
          <w:rFonts w:ascii="Times New Roman" w:hAnsi="Times New Roman" w:cs="Times New Roman"/>
          <w:sz w:val="28"/>
          <w:szCs w:val="28"/>
        </w:rPr>
        <w:t>обращений были направлены в соответствующие органы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287">
        <w:rPr>
          <w:rFonts w:ascii="Times New Roman" w:hAnsi="Times New Roman" w:cs="Times New Roman"/>
          <w:sz w:val="28"/>
          <w:szCs w:val="28"/>
        </w:rPr>
        <w:t>должностным лицам, в компетенцию которых входит решение поставленных в обращениях вопросов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87" w:rsidRPr="003A3287" w:rsidRDefault="003A3287" w:rsidP="003A3287">
      <w:pPr>
        <w:autoSpaceDE w:val="0"/>
        <w:autoSpaceDN w:val="0"/>
        <w:adjustRightInd w:val="0"/>
        <w:ind w:left="5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32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04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86048" w:rsidRPr="00586048">
        <w:rPr>
          <w:rFonts w:ascii="Times New Roman" w:hAnsi="Times New Roman" w:cs="Times New Roman"/>
          <w:b/>
          <w:sz w:val="28"/>
          <w:szCs w:val="28"/>
        </w:rPr>
        <w:t>(2,8 %)</w:t>
      </w:r>
      <w:r w:rsidR="00586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находятся на рассмотрении</w:t>
      </w:r>
      <w:r w:rsidR="005860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 по ним продолжается: даны поручения отдельным службам, уточняются вопросы, необходимые для разрешения возникшей ситуации. </w:t>
      </w:r>
    </w:p>
    <w:p w:rsidR="00742A8E" w:rsidRPr="00475483" w:rsidRDefault="00475483" w:rsidP="004754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8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75483" w:rsidRDefault="00475483" w:rsidP="004754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83">
        <w:rPr>
          <w:rFonts w:ascii="Times New Roman" w:hAnsi="Times New Roman" w:cs="Times New Roman"/>
          <w:b/>
          <w:sz w:val="28"/>
          <w:szCs w:val="28"/>
        </w:rPr>
        <w:t>о количестве и результатах рассмотрения обращений граждан, поступивших в Пензенскую городскую Думу за 12 месяцев 2019 года</w:t>
      </w:r>
    </w:p>
    <w:tbl>
      <w:tblPr>
        <w:tblStyle w:val="a3"/>
        <w:tblW w:w="0" w:type="auto"/>
        <w:tblLook w:val="04A0"/>
      </w:tblPr>
      <w:tblGrid>
        <w:gridCol w:w="3510"/>
        <w:gridCol w:w="2870"/>
        <w:gridCol w:w="3191"/>
      </w:tblGrid>
      <w:tr w:rsidR="00475483" w:rsidTr="00475483">
        <w:tc>
          <w:tcPr>
            <w:tcW w:w="351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сведений</w:t>
            </w:r>
          </w:p>
        </w:tc>
        <w:tc>
          <w:tcPr>
            <w:tcW w:w="287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75483" w:rsidTr="00475483">
        <w:tc>
          <w:tcPr>
            <w:tcW w:w="3510" w:type="dxa"/>
          </w:tcPr>
          <w:p w:rsidR="00475483" w:rsidRPr="00475483" w:rsidRDefault="0047548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48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письменных и устных обращений</w:t>
            </w:r>
          </w:p>
        </w:tc>
        <w:tc>
          <w:tcPr>
            <w:tcW w:w="287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3191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475483" w:rsidTr="00475483">
        <w:tc>
          <w:tcPr>
            <w:tcW w:w="3510" w:type="dxa"/>
          </w:tcPr>
          <w:p w:rsidR="00475483" w:rsidRPr="00475483" w:rsidRDefault="0047548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87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483" w:rsidTr="00475483">
        <w:tc>
          <w:tcPr>
            <w:tcW w:w="351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обращений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вопросам:</w:t>
            </w:r>
          </w:p>
        </w:tc>
        <w:tc>
          <w:tcPr>
            <w:tcW w:w="2870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5483" w:rsidRDefault="00475483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D3E" w:rsidTr="00475483">
        <w:tc>
          <w:tcPr>
            <w:tcW w:w="3510" w:type="dxa"/>
          </w:tcPr>
          <w:p w:rsidR="00894D3E" w:rsidRDefault="008B64E1" w:rsidP="00C82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Жилищно-коммунальная сфера</w:t>
            </w:r>
          </w:p>
        </w:tc>
        <w:tc>
          <w:tcPr>
            <w:tcW w:w="2870" w:type="dxa"/>
          </w:tcPr>
          <w:p w:rsidR="00894D3E" w:rsidRDefault="002A3662" w:rsidP="008B6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B64E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894D3E" w:rsidRDefault="002A3662" w:rsidP="00517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758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94D3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94D3E" w:rsidTr="00475483">
        <w:tc>
          <w:tcPr>
            <w:tcW w:w="3510" w:type="dxa"/>
          </w:tcPr>
          <w:p w:rsidR="00894D3E" w:rsidRDefault="00894D3E" w:rsidP="002A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3E">
              <w:rPr>
                <w:rFonts w:ascii="Times New Roman" w:hAnsi="Times New Roman" w:cs="Times New Roman"/>
                <w:b/>
                <w:sz w:val="24"/>
                <w:szCs w:val="24"/>
              </w:rPr>
              <w:t>Землепользовани</w:t>
            </w:r>
            <w:r w:rsidR="002A366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9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индивидуально</w:t>
            </w:r>
            <w:r w:rsidR="002A366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89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строительств</w:t>
            </w:r>
            <w:r w:rsidR="002A366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870" w:type="dxa"/>
          </w:tcPr>
          <w:p w:rsidR="00894D3E" w:rsidRDefault="00894D3E" w:rsidP="008B6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B64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94D3E" w:rsidRDefault="00C473ED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94D3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475483" w:rsidTr="00475483">
        <w:tc>
          <w:tcPr>
            <w:tcW w:w="3510" w:type="dxa"/>
          </w:tcPr>
          <w:p w:rsidR="00894D3E" w:rsidRDefault="002A3662" w:rsidP="002A3662">
            <w:p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6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транспортного обслуживания населения</w:t>
            </w:r>
          </w:p>
        </w:tc>
        <w:tc>
          <w:tcPr>
            <w:tcW w:w="2870" w:type="dxa"/>
          </w:tcPr>
          <w:p w:rsidR="00475483" w:rsidRDefault="002A3662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75483" w:rsidRDefault="002A3662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2%</w:t>
            </w:r>
          </w:p>
        </w:tc>
      </w:tr>
      <w:tr w:rsidR="00894D3E" w:rsidTr="00475483">
        <w:tc>
          <w:tcPr>
            <w:tcW w:w="3510" w:type="dxa"/>
          </w:tcPr>
          <w:p w:rsidR="00894D3E" w:rsidRDefault="002A3662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62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Благодарности депутатам ПГД</w:t>
            </w:r>
          </w:p>
        </w:tc>
        <w:tc>
          <w:tcPr>
            <w:tcW w:w="2870" w:type="dxa"/>
          </w:tcPr>
          <w:p w:rsidR="00894D3E" w:rsidRDefault="002A3662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894D3E" w:rsidRDefault="002A3662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8%</w:t>
            </w:r>
          </w:p>
        </w:tc>
      </w:tr>
      <w:tr w:rsidR="002A3662" w:rsidTr="00475483">
        <w:tc>
          <w:tcPr>
            <w:tcW w:w="3510" w:type="dxa"/>
          </w:tcPr>
          <w:p w:rsidR="002A3662" w:rsidRPr="002A3662" w:rsidRDefault="002A3662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6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строительства</w:t>
            </w:r>
          </w:p>
        </w:tc>
        <w:tc>
          <w:tcPr>
            <w:tcW w:w="2870" w:type="dxa"/>
          </w:tcPr>
          <w:p w:rsidR="002A3662" w:rsidRDefault="008B64E1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A3662" w:rsidRDefault="00C473ED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2%</w:t>
            </w:r>
          </w:p>
        </w:tc>
      </w:tr>
      <w:tr w:rsidR="002A3662" w:rsidTr="00475483">
        <w:tc>
          <w:tcPr>
            <w:tcW w:w="3510" w:type="dxa"/>
          </w:tcPr>
          <w:p w:rsidR="002A3662" w:rsidRPr="002A3662" w:rsidRDefault="002A3662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66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здравоохранения</w:t>
            </w:r>
          </w:p>
        </w:tc>
        <w:tc>
          <w:tcPr>
            <w:tcW w:w="2870" w:type="dxa"/>
          </w:tcPr>
          <w:p w:rsidR="002A3662" w:rsidRDefault="007A71D0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A3662" w:rsidRDefault="00517588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1%</w:t>
            </w:r>
          </w:p>
        </w:tc>
      </w:tr>
      <w:tr w:rsidR="002A3662" w:rsidTr="00475483">
        <w:tc>
          <w:tcPr>
            <w:tcW w:w="3510" w:type="dxa"/>
          </w:tcPr>
          <w:p w:rsidR="002A3662" w:rsidRPr="002A3662" w:rsidRDefault="008B64E1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переселения из аварийного и ветхого жилья</w:t>
            </w:r>
          </w:p>
        </w:tc>
        <w:tc>
          <w:tcPr>
            <w:tcW w:w="2870" w:type="dxa"/>
          </w:tcPr>
          <w:p w:rsidR="002A3662" w:rsidRDefault="008B64E1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2A3662" w:rsidRDefault="00517588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</w:p>
        </w:tc>
      </w:tr>
      <w:tr w:rsidR="002A3662" w:rsidTr="00475483">
        <w:tc>
          <w:tcPr>
            <w:tcW w:w="3510" w:type="dxa"/>
          </w:tcPr>
          <w:p w:rsidR="002A3662" w:rsidRPr="002A3662" w:rsidRDefault="008B64E1" w:rsidP="00475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</w:t>
            </w:r>
          </w:p>
        </w:tc>
        <w:tc>
          <w:tcPr>
            <w:tcW w:w="2870" w:type="dxa"/>
          </w:tcPr>
          <w:p w:rsidR="002A3662" w:rsidRDefault="008B64E1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2A3662" w:rsidRDefault="00C473ED" w:rsidP="004754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18%</w:t>
            </w:r>
          </w:p>
        </w:tc>
      </w:tr>
    </w:tbl>
    <w:p w:rsidR="00475483" w:rsidRPr="00475483" w:rsidRDefault="00475483" w:rsidP="0047548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7A71D0" w:rsidRDefault="002A3662" w:rsidP="00BB3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201</w:t>
      </w:r>
      <w:r w:rsidR="007A71D0">
        <w:rPr>
          <w:rFonts w:ascii="Times New Roman" w:hAnsi="Times New Roman" w:cs="Times New Roman"/>
          <w:sz w:val="28"/>
          <w:szCs w:val="28"/>
        </w:rPr>
        <w:t>9 году было оформлено и зарегистрировано:</w:t>
      </w:r>
    </w:p>
    <w:p w:rsidR="007A71D0" w:rsidRDefault="007A71D0" w:rsidP="00BB3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- 32 постановления  Главы города Пензы по представлению граждан к правительственным наградам;</w:t>
      </w:r>
    </w:p>
    <w:p w:rsidR="007A71D0" w:rsidRPr="00BB30FC" w:rsidRDefault="007A71D0" w:rsidP="00BB30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- 274 распоряжения Главы города Пензы по награждению Почетной грамотой и Благодарностью Главы города Пензы</w:t>
      </w:r>
      <w:r w:rsidR="00941EB1">
        <w:rPr>
          <w:rFonts w:ascii="Times New Roman" w:hAnsi="Times New Roman" w:cs="Times New Roman"/>
          <w:sz w:val="28"/>
          <w:szCs w:val="28"/>
        </w:rPr>
        <w:t>. Почетными грамотами Главы города Пензы награждены 305 человек, Благодарность Главы города Пенз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1EB1">
        <w:rPr>
          <w:rFonts w:ascii="Times New Roman" w:hAnsi="Times New Roman" w:cs="Times New Roman"/>
          <w:sz w:val="28"/>
          <w:szCs w:val="28"/>
        </w:rPr>
        <w:t xml:space="preserve"> объявлена 670  гражданам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A71D0" w:rsidRPr="00BB30FC" w:rsidSect="00DE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5B" w:rsidRDefault="00560E5B" w:rsidP="00894D3E">
      <w:pPr>
        <w:spacing w:after="0" w:line="240" w:lineRule="auto"/>
      </w:pPr>
      <w:r>
        <w:separator/>
      </w:r>
    </w:p>
  </w:endnote>
  <w:endnote w:type="continuationSeparator" w:id="1">
    <w:p w:rsidR="00560E5B" w:rsidRDefault="00560E5B" w:rsidP="0089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5B" w:rsidRDefault="00560E5B" w:rsidP="00894D3E">
      <w:pPr>
        <w:spacing w:after="0" w:line="240" w:lineRule="auto"/>
      </w:pPr>
      <w:r>
        <w:separator/>
      </w:r>
    </w:p>
  </w:footnote>
  <w:footnote w:type="continuationSeparator" w:id="1">
    <w:p w:rsidR="00560E5B" w:rsidRDefault="00560E5B" w:rsidP="00894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C61"/>
    <w:rsid w:val="0000327F"/>
    <w:rsid w:val="00092503"/>
    <w:rsid w:val="002A3662"/>
    <w:rsid w:val="003A3287"/>
    <w:rsid w:val="00475483"/>
    <w:rsid w:val="004F221E"/>
    <w:rsid w:val="004F77B5"/>
    <w:rsid w:val="00517588"/>
    <w:rsid w:val="005226DA"/>
    <w:rsid w:val="00560E5B"/>
    <w:rsid w:val="00586048"/>
    <w:rsid w:val="00674C61"/>
    <w:rsid w:val="006F49C6"/>
    <w:rsid w:val="00742A8E"/>
    <w:rsid w:val="007A71D0"/>
    <w:rsid w:val="007C4B5E"/>
    <w:rsid w:val="00816C64"/>
    <w:rsid w:val="00822EB0"/>
    <w:rsid w:val="00894D3E"/>
    <w:rsid w:val="008B64E1"/>
    <w:rsid w:val="00941EB1"/>
    <w:rsid w:val="00A53EAF"/>
    <w:rsid w:val="00B54FF5"/>
    <w:rsid w:val="00BB30FC"/>
    <w:rsid w:val="00C257AF"/>
    <w:rsid w:val="00C473ED"/>
    <w:rsid w:val="00C70166"/>
    <w:rsid w:val="00C82BEF"/>
    <w:rsid w:val="00DE2DB3"/>
    <w:rsid w:val="00E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D3E"/>
  </w:style>
  <w:style w:type="paragraph" w:styleId="a6">
    <w:name w:val="footer"/>
    <w:basedOn w:val="a"/>
    <w:link w:val="a7"/>
    <w:uiPriority w:val="99"/>
    <w:semiHidden/>
    <w:unhideWhenUsed/>
    <w:rsid w:val="0089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9520-F5C6-4CE2-9450-B78A0BD5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Заграновская</dc:creator>
  <cp:keywords/>
  <dc:description/>
  <cp:lastModifiedBy>Влада Заграновская</cp:lastModifiedBy>
  <cp:revision>7</cp:revision>
  <dcterms:created xsi:type="dcterms:W3CDTF">2020-01-29T08:40:00Z</dcterms:created>
  <dcterms:modified xsi:type="dcterms:W3CDTF">2020-02-03T14:11:00Z</dcterms:modified>
</cp:coreProperties>
</file>