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AE" w:rsidRDefault="00866BAE">
      <w:pPr>
        <w:pStyle w:val="ConsPlusTitle"/>
        <w:jc w:val="center"/>
        <w:outlineLvl w:val="0"/>
      </w:pPr>
      <w:r>
        <w:t>Глава 24. РАССМОТРЕНИЕ ДЕЛ ОБ ОСПАРИВАНИИ</w:t>
      </w:r>
    </w:p>
    <w:p w:rsidR="00866BAE" w:rsidRDefault="00866BAE">
      <w:pPr>
        <w:pStyle w:val="ConsPlusTitle"/>
        <w:jc w:val="center"/>
      </w:pPr>
      <w:r>
        <w:t>НЕНОРМАТИВНЫХ ПРАВОВЫХ АКТОВ, РЕШЕНИЙ И ДЕЙСТВИЙ</w:t>
      </w:r>
    </w:p>
    <w:p w:rsidR="00866BAE" w:rsidRDefault="00866BAE">
      <w:pPr>
        <w:pStyle w:val="ConsPlusTitle"/>
        <w:jc w:val="center"/>
      </w:pPr>
      <w:r>
        <w:t>(БЕЗДЕЙСТВИЯ) ГОСУДАРСТВЕННЫХ ОРГАНОВ, ОРГАНОВ МЕСТНОГО</w:t>
      </w:r>
    </w:p>
    <w:p w:rsidR="00866BAE" w:rsidRDefault="00866BAE">
      <w:pPr>
        <w:pStyle w:val="ConsPlusTitle"/>
        <w:jc w:val="center"/>
      </w:pPr>
      <w:r>
        <w:t>САМОУПРАВЛЕНИЯ, ИНЫХ ОРГАНОВ, ОРГАНИЗАЦИЙ, НАДЕЛЕННЫХ</w:t>
      </w:r>
    </w:p>
    <w:p w:rsidR="00866BAE" w:rsidRDefault="00866BAE">
      <w:pPr>
        <w:pStyle w:val="ConsPlusTitle"/>
        <w:jc w:val="center"/>
      </w:pPr>
      <w:r>
        <w:t xml:space="preserve">ФЕДЕРАЛЬНЫМ ЗАКОНОМ </w:t>
      </w:r>
      <w:proofErr w:type="gramStart"/>
      <w:r>
        <w:t>ОТДЕЛЬНЫМИ</w:t>
      </w:r>
      <w:proofErr w:type="gramEnd"/>
      <w:r>
        <w:t xml:space="preserve"> ГОСУДАРСТВЕННЫМИ ИЛИ</w:t>
      </w:r>
    </w:p>
    <w:p w:rsidR="00866BAE" w:rsidRDefault="00866BAE">
      <w:pPr>
        <w:pStyle w:val="ConsPlusTitle"/>
        <w:jc w:val="center"/>
      </w:pPr>
      <w:r>
        <w:t>ИНЫМИ ПУБЛИЧНЫМИ ПОЛНОМОЧИЯМИ, ДОЛЖНОСТНЫХ ЛИЦ</w:t>
      </w:r>
    </w:p>
    <w:p w:rsidR="00866BAE" w:rsidRDefault="00866BAE">
      <w:pPr>
        <w:pStyle w:val="ConsPlusNormal"/>
        <w:jc w:val="center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</w:pPr>
    </w:p>
    <w:p w:rsidR="00866BAE" w:rsidRDefault="00866BAE">
      <w:pPr>
        <w:pStyle w:val="ConsPlusTitle"/>
        <w:ind w:firstLine="540"/>
        <w:jc w:val="both"/>
        <w:outlineLvl w:val="1"/>
      </w:pPr>
      <w: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</w:pPr>
    </w:p>
    <w:p w:rsidR="00866BAE" w:rsidRDefault="00866B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приставов-исполнителей, рассматриваются арбитражным судом по общим </w:t>
      </w:r>
      <w:hyperlink r:id="rId6">
        <w:r>
          <w:rPr>
            <w:color w:val="0000FF"/>
          </w:rPr>
          <w:t>правилам</w:t>
        </w:r>
      </w:hyperlink>
      <w:r>
        <w:t xml:space="preserve"> искового производства</w:t>
      </w:r>
      <w:proofErr w:type="gramEnd"/>
      <w:r>
        <w:t>, предусмотренным настоящим Кодексом, с особенностями, установленными в настоящей главе.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866BAE" w:rsidRDefault="00866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</w:pPr>
    </w:p>
    <w:p w:rsidR="00866BAE" w:rsidRDefault="00866BAE">
      <w:pPr>
        <w:pStyle w:val="ConsPlusTitle"/>
        <w:ind w:firstLine="540"/>
        <w:jc w:val="both"/>
        <w:outlineLvl w:val="1"/>
      </w:pPr>
      <w: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</w:t>
      </w:r>
    </w:p>
    <w:p w:rsidR="00866BAE" w:rsidRDefault="00866B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6B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AE" w:rsidRDefault="00866B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AE" w:rsidRDefault="00866B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AE" w:rsidRDefault="00866BAE">
            <w:pPr>
              <w:pStyle w:val="ConsPlusNormal"/>
              <w:jc w:val="both"/>
            </w:pPr>
            <w:r>
              <w:rPr>
                <w:color w:val="392C69"/>
              </w:rPr>
              <w:t xml:space="preserve">Позиции высших судов по ст. 198 АПК РФ </w:t>
            </w:r>
            <w:hyperlink r:id="rId9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AE" w:rsidRDefault="00866BAE">
            <w:pPr>
              <w:pStyle w:val="ConsPlusNormal"/>
            </w:pPr>
          </w:p>
        </w:tc>
      </w:tr>
    </w:tbl>
    <w:p w:rsidR="00866BAE" w:rsidRDefault="00866BAE">
      <w:pPr>
        <w:pStyle w:val="ConsPlusNormal"/>
      </w:pPr>
    </w:p>
    <w:p w:rsidR="00866BAE" w:rsidRDefault="00866BA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3. Заявления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lastRenderedPageBreak/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866BAE" w:rsidRDefault="00866BAE">
      <w:pPr>
        <w:pStyle w:val="ConsPlusNormal"/>
      </w:pPr>
    </w:p>
    <w:p w:rsidR="00866BAE" w:rsidRDefault="00866BAE">
      <w:pPr>
        <w:pStyle w:val="ConsPlusTitle"/>
        <w:ind w:firstLine="540"/>
        <w:jc w:val="both"/>
        <w:outlineLvl w:val="1"/>
      </w:pPr>
      <w:r>
        <w:t xml:space="preserve">Статья 199. Требования к заявлению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</w:t>
      </w:r>
    </w:p>
    <w:p w:rsidR="00866BAE" w:rsidRDefault="00866BAE">
      <w:pPr>
        <w:pStyle w:val="ConsPlusNormal"/>
      </w:pPr>
    </w:p>
    <w:p w:rsidR="00866BAE" w:rsidRDefault="00866B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2">
        <w:r>
          <w:rPr>
            <w:color w:val="0000FF"/>
          </w:rPr>
          <w:t>частью 1</w:t>
        </w:r>
      </w:hyperlink>
      <w:r>
        <w:t xml:space="preserve">, </w:t>
      </w:r>
      <w:hyperlink r:id="rId13">
        <w:r>
          <w:rPr>
            <w:color w:val="0000FF"/>
          </w:rPr>
          <w:t>пунктами 1</w:t>
        </w:r>
      </w:hyperlink>
      <w:r>
        <w:t xml:space="preserve">, </w:t>
      </w:r>
      <w:hyperlink r:id="rId14">
        <w:r>
          <w:rPr>
            <w:color w:val="0000FF"/>
          </w:rPr>
          <w:t>2</w:t>
        </w:r>
      </w:hyperlink>
      <w:r>
        <w:t xml:space="preserve"> и </w:t>
      </w:r>
      <w:hyperlink r:id="rId15">
        <w:r>
          <w:rPr>
            <w:color w:val="0000FF"/>
          </w:rPr>
          <w:t>10 части 2</w:t>
        </w:r>
      </w:hyperlink>
      <w:r>
        <w:t xml:space="preserve">, </w:t>
      </w:r>
      <w:hyperlink r:id="rId16">
        <w:r>
          <w:rPr>
            <w:color w:val="0000FF"/>
          </w:rPr>
          <w:t>частью 3 статьи 125</w:t>
        </w:r>
      </w:hyperlink>
      <w:r>
        <w:t xml:space="preserve"> настоящего Кодекса.</w:t>
      </w:r>
      <w:proofErr w:type="gramEnd"/>
    </w:p>
    <w:p w:rsidR="00866BAE" w:rsidRDefault="00866BAE">
      <w:pPr>
        <w:pStyle w:val="ConsPlusNormal"/>
        <w:spacing w:before="200"/>
        <w:ind w:firstLine="540"/>
        <w:jc w:val="both"/>
      </w:pPr>
      <w:r>
        <w:t>В заявлении должны быть также указаны: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2) название, номер, дата принятия оспариваемого акта, решения, время совершения действий;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5) требование заявителя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незаконными.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2. К заявлению прилагаются документы, указанные в </w:t>
      </w:r>
      <w:hyperlink r:id="rId18">
        <w:r>
          <w:rPr>
            <w:color w:val="0000FF"/>
          </w:rPr>
          <w:t>статье 126</w:t>
        </w:r>
      </w:hyperlink>
      <w:r>
        <w:t xml:space="preserve"> настоящего Кодекса, а также текст оспариваемого акта, решения.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3. По ходатайству заявителя арбитражный суд </w:t>
      </w:r>
      <w:hyperlink r:id="rId20">
        <w:r>
          <w:rPr>
            <w:color w:val="0000FF"/>
          </w:rPr>
          <w:t>может</w:t>
        </w:r>
      </w:hyperlink>
      <w:r>
        <w:t xml:space="preserve"> приостановить действие оспариваемого акта, решения. Ходатайство о приостановлении исполнения решения государственного органа, органа местного самоуправления, иного органа, должностного лица, подаваемое в электронном виде, должно быть подписано усиленной квалифицированной электронной подписью.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30.12.2021 N 440-ФЗ)</w:t>
      </w:r>
    </w:p>
    <w:p w:rsidR="00866BAE" w:rsidRDefault="00866BAE">
      <w:pPr>
        <w:pStyle w:val="ConsPlusNormal"/>
      </w:pPr>
    </w:p>
    <w:p w:rsidR="00866BAE" w:rsidRDefault="00866BAE">
      <w:pPr>
        <w:pStyle w:val="ConsPlusTitle"/>
        <w:ind w:firstLine="540"/>
        <w:jc w:val="both"/>
        <w:outlineLvl w:val="1"/>
      </w:pPr>
      <w: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</w:pPr>
    </w:p>
    <w:p w:rsidR="00866BAE" w:rsidRDefault="00866BAE">
      <w:pPr>
        <w:pStyle w:val="ConsPlusNormal"/>
        <w:ind w:firstLine="540"/>
        <w:jc w:val="both"/>
      </w:pPr>
      <w:r>
        <w:t xml:space="preserve">1. </w:t>
      </w:r>
      <w:proofErr w:type="gramStart"/>
      <w:r>
        <w:t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>
        <w:t xml:space="preserve">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866BAE" w:rsidRDefault="00866BAE">
      <w:pPr>
        <w:pStyle w:val="ConsPlusNormal"/>
        <w:jc w:val="both"/>
      </w:pPr>
      <w:r>
        <w:lastRenderedPageBreak/>
        <w:t xml:space="preserve">(в ред. Федеральных законов от 30.04.2010 </w:t>
      </w:r>
      <w:hyperlink r:id="rId23">
        <w:r>
          <w:rPr>
            <w:color w:val="0000FF"/>
          </w:rPr>
          <w:t>N 69-ФЗ</w:t>
        </w:r>
      </w:hyperlink>
      <w:r>
        <w:t xml:space="preserve">, от 27.07.2010 </w:t>
      </w:r>
      <w:hyperlink r:id="rId24">
        <w:r>
          <w:rPr>
            <w:color w:val="0000FF"/>
          </w:rPr>
          <w:t>N 228-ФЗ</w:t>
        </w:r>
      </w:hyperlink>
      <w:r>
        <w:t>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866BAE" w:rsidRDefault="00866BAE">
      <w:pPr>
        <w:pStyle w:val="ConsPlusNormal"/>
        <w:spacing w:before="200"/>
        <w:ind w:firstLine="540"/>
        <w:jc w:val="both"/>
      </w:pPr>
      <w:proofErr w:type="gramStart"/>
      <w:r>
        <w:t>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об оспаривании решений органов государственной власти или органов местного самоуправления о прекращении вещных прав</w:t>
      </w:r>
      <w:proofErr w:type="gramEnd"/>
      <w:r>
        <w:t xml:space="preserve"> </w:t>
      </w:r>
      <w:proofErr w:type="gramStart"/>
      <w:r>
        <w:t>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срок, не превышающий одного месяца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делу.</w:t>
      </w:r>
      <w:proofErr w:type="gramEnd"/>
    </w:p>
    <w:p w:rsidR="00866BAE" w:rsidRDefault="00866BAE">
      <w:pPr>
        <w:pStyle w:val="ConsPlusNormal"/>
        <w:jc w:val="both"/>
      </w:pPr>
      <w:r>
        <w:t xml:space="preserve">(абзац введен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03.08.2018 N 340-ФЗ)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27">
        <w:r>
          <w:rPr>
            <w:color w:val="0000FF"/>
          </w:rPr>
          <w:t>главе 11</w:t>
        </w:r>
      </w:hyperlink>
      <w:r>
        <w:t xml:space="preserve"> настоящего Кодекса.</w:t>
      </w:r>
    </w:p>
    <w:p w:rsidR="00866BAE" w:rsidRDefault="00866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t xml:space="preserve"> или совершили действия (бездействие).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866BAE" w:rsidRDefault="00866BAE">
      <w:pPr>
        <w:pStyle w:val="ConsPlusNormal"/>
      </w:pPr>
    </w:p>
    <w:p w:rsidR="00866BAE" w:rsidRDefault="00866BAE">
      <w:pPr>
        <w:pStyle w:val="ConsPlusTitle"/>
        <w:ind w:firstLine="540"/>
        <w:jc w:val="both"/>
        <w:outlineLvl w:val="1"/>
      </w:pPr>
      <w: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</w:pPr>
    </w:p>
    <w:p w:rsidR="00866BAE" w:rsidRDefault="00866BAE">
      <w:pPr>
        <w:pStyle w:val="ConsPlusNormal"/>
        <w:ind w:firstLine="540"/>
        <w:jc w:val="both"/>
      </w:pPr>
      <w: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31">
        <w:r>
          <w:rPr>
            <w:color w:val="0000FF"/>
          </w:rPr>
          <w:t>главе 20</w:t>
        </w:r>
      </w:hyperlink>
      <w:r>
        <w:t xml:space="preserve"> настоящего Кодекса.</w:t>
      </w:r>
    </w:p>
    <w:p w:rsidR="00866BAE" w:rsidRDefault="00866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866BAE" w:rsidRDefault="00866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6B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AE" w:rsidRDefault="00866B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AE" w:rsidRDefault="00866B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AE" w:rsidRDefault="00866B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6BAE" w:rsidRDefault="00866BAE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3 ст. 201 см. </w:t>
            </w: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30.03.2021 N 9-П.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AE" w:rsidRDefault="00866BAE">
            <w:pPr>
              <w:pStyle w:val="ConsPlusNormal"/>
            </w:pPr>
          </w:p>
        </w:tc>
      </w:tr>
    </w:tbl>
    <w:p w:rsidR="00866BAE" w:rsidRDefault="00866BAE">
      <w:pPr>
        <w:pStyle w:val="ConsPlusNormal"/>
        <w:spacing w:before="26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866BAE" w:rsidRDefault="00866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1) наименование органа или лица, </w:t>
      </w:r>
      <w:proofErr w:type="gramStart"/>
      <w:r>
        <w:t>принявших</w:t>
      </w:r>
      <w:proofErr w:type="gramEnd"/>
      <w:r>
        <w:t xml:space="preserve"> оспариваемый акт, решение; название, номер, дата принятия оспариваемого акта, решения;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2) название закона или иного нормативного правового акта, на соответствие которому </w:t>
      </w:r>
      <w:proofErr w:type="gramStart"/>
      <w:r>
        <w:t>проверены</w:t>
      </w:r>
      <w:proofErr w:type="gramEnd"/>
      <w:r>
        <w:t xml:space="preserve"> оспариваемый акт, решение;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3) указание на признание оспариваемого акта </w:t>
      </w:r>
      <w:proofErr w:type="gramStart"/>
      <w:r>
        <w:t>недействительным</w:t>
      </w:r>
      <w:proofErr w:type="gramEnd"/>
      <w: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866BAE" w:rsidRDefault="00866BAE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6. В резолютивной части решения арбитражный суд может указать на необходимость сообщения суду </w:t>
      </w:r>
      <w:proofErr w:type="gramStart"/>
      <w:r>
        <w:t>соответствующими</w:t>
      </w:r>
      <w:proofErr w:type="gramEnd"/>
      <w:r>
        <w:t xml:space="preserve"> органом или лицом об исполнении решения суда.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lastRenderedPageBreak/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866BAE" w:rsidRDefault="00866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 xml:space="preserve">8. Со дня принятия решения арбитражного суда о признании </w:t>
      </w:r>
      <w:proofErr w:type="gramStart"/>
      <w:r>
        <w:t>недействительным</w:t>
      </w:r>
      <w:proofErr w:type="gramEnd"/>
      <w: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866BAE" w:rsidRDefault="00866BAE">
      <w:pPr>
        <w:pStyle w:val="ConsPlusNormal"/>
        <w:spacing w:before="200"/>
        <w:ind w:firstLine="540"/>
        <w:jc w:val="both"/>
      </w:pPr>
      <w: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866BAE" w:rsidRDefault="00866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94B3A" w:rsidRDefault="00866BAE" w:rsidP="00866BAE">
      <w:pPr>
        <w:pStyle w:val="ConsPlusNormal"/>
      </w:pPr>
      <w:hyperlink r:id="rId41">
        <w:r>
          <w:rPr>
            <w:i/>
            <w:color w:val="0000FF"/>
          </w:rPr>
          <w:br/>
          <w:t>гл. 24, "Арбитражный процессуальный кодекс Российской Федерации" от 24.07.2002 N 95-ФЗ (ред. от 07.10.2022)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</w:p>
    <w:sectPr w:rsidR="00294B3A" w:rsidSect="00D6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AE"/>
    <w:rsid w:val="00294B3A"/>
    <w:rsid w:val="0086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B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6B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CA4A8D4AACC145B2504710F4D896661A988AC8152B933BF8786E9D0397C17CF16F7506C654E3AB5A0161F872B5F9E5A289E2FB11D143D03X1G" TargetMode="External"/><Relationship Id="rId13" Type="http://schemas.openxmlformats.org/officeDocument/2006/relationships/hyperlink" Target="consultantplus://offline/ref=DD6CA4A8D4AACC145B2504710F4D896664AD84A6815CB933BF8786E9D0397C17CF16F7506C654835BDA0161F872B5F9E5A289E2FB11D143D03X1G" TargetMode="External"/><Relationship Id="rId18" Type="http://schemas.openxmlformats.org/officeDocument/2006/relationships/hyperlink" Target="consultantplus://offline/ref=DD6CA4A8D4AACC145B2504710F4D896664AD84A6815CB933BF8786E9D0397C17CF16F7506C654834BFA0161F872B5F9E5A289E2FB11D143D03X1G" TargetMode="External"/><Relationship Id="rId26" Type="http://schemas.openxmlformats.org/officeDocument/2006/relationships/hyperlink" Target="consultantplus://offline/ref=DD6CA4A8D4AACC145B2504710F4D896664AE8CA08B52B933BF8786E9D0397C17CF16F7506C654B36B5A0161F872B5F9E5A289E2FB11D143D03X1G" TargetMode="External"/><Relationship Id="rId39" Type="http://schemas.openxmlformats.org/officeDocument/2006/relationships/hyperlink" Target="consultantplus://offline/ref=DD6CA4A8D4AACC145B2504710F4D896661A988AC8152B933BF8786E9D0397C17CF16F7506C654D32BBA0161F872B5F9E5A289E2FB11D143D03X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6CA4A8D4AACC145B2504710F4D896664AF89A6805CB933BF8786E9D0397C17CF16F7506C654F3BBEA0161F872B5F9E5A289E2FB11D143D03X1G" TargetMode="External"/><Relationship Id="rId34" Type="http://schemas.openxmlformats.org/officeDocument/2006/relationships/hyperlink" Target="consultantplus://offline/ref=DD6CA4A8D4AACC145B2504710F4D896663A78DA58F5DB933BF8786E9D0397C17CF16F7506C654F30B4A0161F872B5F9E5A289E2FB11D143D03X1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D6CA4A8D4AACC145B2504710F4D896661A988AC8152B933BF8786E9D0397C17CF16F7506C654E3ABAA0161F872B5F9E5A289E2FB11D143D03X1G" TargetMode="External"/><Relationship Id="rId12" Type="http://schemas.openxmlformats.org/officeDocument/2006/relationships/hyperlink" Target="consultantplus://offline/ref=DD6CA4A8D4AACC145B2504710F4D896664AD84A6815CB933BF8786E9D0397C17CF16F7506C654836B5A0161F872B5F9E5A289E2FB11D143D03X1G" TargetMode="External"/><Relationship Id="rId17" Type="http://schemas.openxmlformats.org/officeDocument/2006/relationships/hyperlink" Target="consultantplus://offline/ref=DD6CA4A8D4AACC145B2504710F4D896662AF8DA1805BB933BF8786E9D0397C17CF16F7506C654F3ABFA0161F872B5F9E5A289E2FB11D143D03X1G" TargetMode="External"/><Relationship Id="rId25" Type="http://schemas.openxmlformats.org/officeDocument/2006/relationships/hyperlink" Target="consultantplus://offline/ref=DD6CA4A8D4AACC145B2504710F4D896662AF8DA1805BB933BF8786E9D0397C17CF16F7506C654F3ABBA0161F872B5F9E5A289E2FB11D143D03X1G" TargetMode="External"/><Relationship Id="rId33" Type="http://schemas.openxmlformats.org/officeDocument/2006/relationships/hyperlink" Target="consultantplus://offline/ref=DD6CA4A8D4AACC145B2504710F4D896661A988AC8152B933BF8786E9D0397C17CF16F7506C654D32BDA0161F872B5F9E5A289E2FB11D143D03X1G" TargetMode="External"/><Relationship Id="rId38" Type="http://schemas.openxmlformats.org/officeDocument/2006/relationships/hyperlink" Target="consultantplus://offline/ref=DD6CA4A8D4AACC145B2504710F4D896661A988AC8152B933BF8786E9D0397C17CF16F7506C654D32B8A0161F872B5F9E5A289E2FB11D143D03X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6CA4A8D4AACC145B2504710F4D896664AD84A6815CB933BF8786E9D0397C17CF16F7506C654834BCA0161F872B5F9E5A289E2FB11D143D03X1G" TargetMode="External"/><Relationship Id="rId20" Type="http://schemas.openxmlformats.org/officeDocument/2006/relationships/hyperlink" Target="consultantplus://offline/ref=DD6CA4A8D4AACC145B2504710F4D896664A68CAD8B51E439B7DE8AEBD7362300C85FFB516C654E33B6FF130A9673509840379E30AD1F1603XDG" TargetMode="External"/><Relationship Id="rId29" Type="http://schemas.openxmlformats.org/officeDocument/2006/relationships/hyperlink" Target="consultantplus://offline/ref=DD6CA4A8D4AACC145B2504710F4D896661A988AC8152B933BF8786E9D0397C17CF16F7506C654D33BBA0161F872B5F9E5A289E2FB11D143D03X1G" TargetMode="External"/><Relationship Id="rId41" Type="http://schemas.openxmlformats.org/officeDocument/2006/relationships/hyperlink" Target="consultantplus://offline/ref=DD6CA4A8D4AACC145B2504710F4D896664AD84A6815CB933BF8786E9D0397C17CF16F7526A634467ECEF1743C17A4C9D5F289D2EAD01X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CA4A8D4AACC145B2504710F4D896664AD84A6815CB933BF8786E9D0397C17CF16F7506C654836B8A0161F872B5F9E5A289E2FB11D143D03X1G" TargetMode="External"/><Relationship Id="rId11" Type="http://schemas.openxmlformats.org/officeDocument/2006/relationships/hyperlink" Target="consultantplus://offline/ref=DD6CA4A8D4AACC145B2504710F4D896661A988AC8152B933BF8786E9D0397C17CF16F7506C654D33BCA0161F872B5F9E5A289E2FB11D143D03X1G" TargetMode="External"/><Relationship Id="rId24" Type="http://schemas.openxmlformats.org/officeDocument/2006/relationships/hyperlink" Target="consultantplus://offline/ref=DD6CA4A8D4AACC145B2504710F4D896661A988AC8152B933BF8786E9D0397C17CF16F7506C654D33B9A0161F872B5F9E5A289E2FB11D143D03X1G" TargetMode="External"/><Relationship Id="rId32" Type="http://schemas.openxmlformats.org/officeDocument/2006/relationships/hyperlink" Target="consultantplus://offline/ref=DD6CA4A8D4AACC145B2504710F4D896661A988AC8152B933BF8786E9D0397C17CF16F7506C654D33B4A0161F872B5F9E5A289E2FB11D143D03X1G" TargetMode="External"/><Relationship Id="rId37" Type="http://schemas.openxmlformats.org/officeDocument/2006/relationships/hyperlink" Target="consultantplus://offline/ref=DD6CA4A8D4AACC145B2504710F4D896661A988AC8152B933BF8786E9D0397C17CF16F7506C654D32B9A0161F872B5F9E5A289E2FB11D143D03X1G" TargetMode="External"/><Relationship Id="rId40" Type="http://schemas.openxmlformats.org/officeDocument/2006/relationships/hyperlink" Target="consultantplus://offline/ref=DD6CA4A8D4AACC145B2504710F4D896661A988AC8152B933BF8786E9D0397C17CF16F7506C654D32BAA0161F872B5F9E5A289E2FB11D143D03X1G" TargetMode="External"/><Relationship Id="rId5" Type="http://schemas.openxmlformats.org/officeDocument/2006/relationships/hyperlink" Target="consultantplus://offline/ref=DD6CA4A8D4AACC145B2504710F4D896661A988AC8152B933BF8786E9D0397C17CF16F7506C654E3ABBA0161F872B5F9E5A289E2FB11D143D03X1G" TargetMode="External"/><Relationship Id="rId15" Type="http://schemas.openxmlformats.org/officeDocument/2006/relationships/hyperlink" Target="consultantplus://offline/ref=DD6CA4A8D4AACC145B2504710F4D896664AD84A6815CB933BF8786E9D0397C17CF16F7506C654835B4A0161F872B5F9E5A289E2FB11D143D03X1G" TargetMode="External"/><Relationship Id="rId23" Type="http://schemas.openxmlformats.org/officeDocument/2006/relationships/hyperlink" Target="consultantplus://offline/ref=DD6CA4A8D4AACC145B2504710F4D896661A88AA68C5CB933BF8786E9D0397C17CF16F7506C654F35B5A0161F872B5F9E5A289E2FB11D143D03X1G" TargetMode="External"/><Relationship Id="rId28" Type="http://schemas.openxmlformats.org/officeDocument/2006/relationships/hyperlink" Target="consultantplus://offline/ref=DD6CA4A8D4AACC145B2504710F4D896661A988AC8152B933BF8786E9D0397C17CF16F7506C654D33B8A0161F872B5F9E5A289E2FB11D143D03X1G" TargetMode="External"/><Relationship Id="rId36" Type="http://schemas.openxmlformats.org/officeDocument/2006/relationships/hyperlink" Target="consultantplus://offline/ref=DD6CA4A8D4AACC145B2504710F4D896661A988AC8152B933BF8786E9D0397C17CF16F7506C654D32BFA0161F872B5F9E5A289E2FB11D143D03X1G" TargetMode="External"/><Relationship Id="rId10" Type="http://schemas.openxmlformats.org/officeDocument/2006/relationships/hyperlink" Target="consultantplus://offline/ref=DD6CA4A8D4AACC145B2504710F4D896661A988AC8152B933BF8786E9D0397C17CF16F7506C654D33BDA0161F872B5F9E5A289E2FB11D143D03X1G" TargetMode="External"/><Relationship Id="rId19" Type="http://schemas.openxmlformats.org/officeDocument/2006/relationships/hyperlink" Target="consultantplus://offline/ref=DD6CA4A8D4AACC145B2504710F4D896662AF8DA1805BB933BF8786E9D0397C17CF16F7506C654F3AB9A0161F872B5F9E5A289E2FB11D143D03X1G" TargetMode="External"/><Relationship Id="rId31" Type="http://schemas.openxmlformats.org/officeDocument/2006/relationships/hyperlink" Target="consultantplus://offline/ref=DD6CA4A8D4AACC145B2504710F4D896664AD84A6815CB933BF8786E9D0397C17CF16F7506C644F35BBA0161F872B5F9E5A289E2FB11D143D03X1G" TargetMode="External"/><Relationship Id="rId4" Type="http://schemas.openxmlformats.org/officeDocument/2006/relationships/hyperlink" Target="consultantplus://offline/ref=DD6CA4A8D4AACC145B2504710F4D896661A988AC8152B933BF8786E9D0397C17CF16F7506C654E3AB9A0161F872B5F9E5A289E2FB11D143D03X1G" TargetMode="External"/><Relationship Id="rId9" Type="http://schemas.openxmlformats.org/officeDocument/2006/relationships/hyperlink" Target="consultantplus://offline/ref=DD6CA4A8D4AACC145B2518600E25DC356DAC84A3830CEE31EED288ECD8692607D95FF85572644E2DBFAB4004XCG" TargetMode="External"/><Relationship Id="rId14" Type="http://schemas.openxmlformats.org/officeDocument/2006/relationships/hyperlink" Target="consultantplus://offline/ref=DD6CA4A8D4AACC145B2504710F4D896664AD84A6815CB933BF8786E9D0397C17CF16F7506C654835BCA0161F872B5F9E5A289E2FB11D143D03X1G" TargetMode="External"/><Relationship Id="rId22" Type="http://schemas.openxmlformats.org/officeDocument/2006/relationships/hyperlink" Target="consultantplus://offline/ref=DD6CA4A8D4AACC145B2504710F4D896661A988AC8152B933BF8786E9D0397C17CF16F7506C654D33BEA0161F872B5F9E5A289E2FB11D143D03X1G" TargetMode="External"/><Relationship Id="rId27" Type="http://schemas.openxmlformats.org/officeDocument/2006/relationships/hyperlink" Target="consultantplus://offline/ref=DD6CA4A8D4AACC145B2504710F4D896664AD84A6815CB933BF8786E9D0397C17CF16F7506C654832BCA0161F872B5F9E5A289E2FB11D143D03X1G" TargetMode="External"/><Relationship Id="rId30" Type="http://schemas.openxmlformats.org/officeDocument/2006/relationships/hyperlink" Target="consultantplus://offline/ref=DD6CA4A8D4AACC145B2504710F4D896661A988AC8152B933BF8786E9D0397C17CF16F7506C654D33B5A0161F872B5F9E5A289E2FB11D143D03X1G" TargetMode="External"/><Relationship Id="rId35" Type="http://schemas.openxmlformats.org/officeDocument/2006/relationships/hyperlink" Target="consultantplus://offline/ref=DD6CA4A8D4AACC145B2504710F4D896661A988AC8152B933BF8786E9D0397C17CF16F7506C654D32BCA0161F872B5F9E5A289E2FB11D143D03X1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3321</Words>
  <Characters>18933</Characters>
  <Application>Microsoft Office Word</Application>
  <DocSecurity>0</DocSecurity>
  <Lines>157</Lines>
  <Paragraphs>44</Paragraphs>
  <ScaleCrop>false</ScaleCrop>
  <Company>-</Company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2022-11-24T06:23:00Z</dcterms:created>
  <dcterms:modified xsi:type="dcterms:W3CDTF">2022-11-24T06:24:00Z</dcterms:modified>
</cp:coreProperties>
</file>