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о результатах публичных слушаний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«1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» декабря 2019 года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283"/>
        <w:jc w:val="both"/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>1.      Наименование проекта, рассмотренного на публичных слушаниях:</w:t>
      </w:r>
    </w:p>
    <w:p>
      <w:pPr>
        <w:pStyle w:val="NormalWeb"/>
        <w:spacing w:beforeAutospacing="0" w:before="0" w:afterAutospacing="0" w:after="0"/>
        <w:ind w:right="-143" w:hanging="0"/>
        <w:contextualSpacing/>
        <w:jc w:val="both"/>
        <w:rPr/>
      </w:pPr>
      <w:r>
        <w:rPr>
          <w:rFonts w:eastAsia="Calibri" w:eastAsiaTheme="minorHAnsi"/>
          <w:sz w:val="26"/>
          <w:szCs w:val="26"/>
        </w:rPr>
        <w:t>- проект</w:t>
      </w:r>
      <w:r>
        <w:rPr>
          <w:sz w:val="26"/>
          <w:szCs w:val="26"/>
        </w:rPr>
        <w:t xml:space="preserve"> решения </w:t>
      </w:r>
      <w:r>
        <w:rPr>
          <w:color w:val="000000"/>
          <w:kern w:val="2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предоставлении</w:t>
      </w:r>
      <w:r>
        <w:rPr>
          <w:sz w:val="26"/>
          <w:szCs w:val="26"/>
        </w:rPr>
        <w:t xml:space="preserve"> разрешения </w:t>
      </w:r>
      <w:r>
        <w:rPr>
          <w:color w:val="000000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58:29:1001010:258, площадью 1315 кв.м., по адресу: г. Пенза, </w:t>
      </w:r>
      <w:r>
        <w:rPr>
          <w:rFonts w:cs="Times New Roman"/>
          <w:color w:val="000000"/>
          <w:sz w:val="24"/>
          <w:szCs w:val="24"/>
        </w:rPr>
        <w:t>микрорайон №11, малоэтажной жилой застройки «Заря-2», стр. №36.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340"/>
        <w:contextualSpacing/>
        <w:jc w:val="both"/>
        <w:rPr/>
      </w:pPr>
      <w:r>
        <w:rPr>
          <w:sz w:val="26"/>
          <w:szCs w:val="26"/>
        </w:rPr>
        <w:t>2.      Количество участников, которые приняли участие в публичных слушаниях – 1 человек, присутствовали иные участники - 1 человек, присутствовали члены Комиссии по подготовке проекта Правил землепользования и застройки города Пензы, (далее - Комиссия) состав которой утвержден постановлением администрации города Пензы от 02.06.2009 № 744 — 8 человек.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283"/>
        <w:jc w:val="both"/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 xml:space="preserve">3. Реквизиты протокола публичных слушаний: от 09.12.2019                                             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rFonts w:cs="Times New Roman" w:ascii="Times New Roman" w:hAnsi="Times New Roman"/>
          <w:bCs/>
          <w:sz w:val="26"/>
          <w:szCs w:val="26"/>
        </w:rPr>
        <w:t xml:space="preserve">58:29:1001010:258, площадью 1315 кв.м., по адресу: г. Пенза,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микрорайон №11, малоэтажной жилой застройки «Заря-2», стр. №36.</w:t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4.</w:t>
      </w:r>
    </w:p>
    <w:tbl>
      <w:tblPr>
        <w:tblW w:w="9645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1753"/>
        <w:gridCol w:w="4608"/>
      </w:tblGrid>
      <w:tr>
        <w:trPr>
          <w:trHeight w:val="621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510" w:hanging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>
        <w:trPr>
          <w:trHeight w:val="2148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 человек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>
        <w:trPr>
          <w:trHeight w:val="895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Иные участники: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 человек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>
        <w:trPr>
          <w:trHeight w:val="895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 по подготовке проекта Правил землепользования и застройки города Пензы: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8 человек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Кутырева Н.А: - Какое назначение данного объекта незавершенного строительства? Эскизное предложение предусматривает размещение многоквартирного жилого дома.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Шуварин А.Н: - Почему не обращались за перераспределением земельного участка за счет муниципальных земель?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Шуварин А.Н: – Имеется ли разрешение на строительство данного объекта?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Петров С.В: - Отсутствует обоснование неблагоприятности для застройки данного земельного участка. 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 Рекомендации Комиссии по подготовке проекта Правил землепользования и застройки города Пензы о целесообразности или нецелесообразности учета внесенных участниками публичных слушаний предложений и замечаний: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trike w:val="false"/>
          <w:dstrike w:val="false"/>
          <w:sz w:val="26"/>
          <w:szCs w:val="26"/>
        </w:rPr>
        <w:t>- необходимо обосновать размещение многоквартирного дома согласно эскизному предложению в территориальной зоне Ж-1 (зона малоэтажной жилой застройки 1-3 этажа);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trike w:val="false"/>
          <w:dstrike w:val="false"/>
          <w:sz w:val="26"/>
          <w:szCs w:val="26"/>
        </w:rPr>
        <w:t>- рассмотреть возможность перераспределения земельного участка с кадастровым номером 58:29:1001010:258 (с западной стороны) за счет муниципальных земель;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trike w:val="false"/>
          <w:dstrike w:val="false"/>
          <w:sz w:val="26"/>
          <w:szCs w:val="26"/>
        </w:rPr>
        <w:t>- необходимо осуществить строительство объекта капитального строительства на основании разрешения на строительство;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trike w:val="false"/>
          <w:dstrike w:val="false"/>
          <w:sz w:val="26"/>
          <w:szCs w:val="26"/>
        </w:rPr>
        <w:t>- необходимо предоставить материалы, обосновывающие неблагоприятность  для застройки данного земельного участка.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454"/>
        <w:jc w:val="both"/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454"/>
        <w:jc w:val="both"/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6. Выводы по результатам публичных слушаний: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2" w:firstLine="142"/>
        <w:jc w:val="both"/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>1. Публичные слушания считать состоявшимися.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ab/>
        <w:t xml:space="preserve">2. </w:t>
      </w:r>
      <w:r>
        <w:rPr>
          <w:rFonts w:cs="Times New Roman" w:ascii="Times New Roman" w:hAnsi="Times New Roman"/>
          <w:color w:val="000000"/>
          <w:kern w:val="2"/>
          <w:sz w:val="26"/>
          <w:szCs w:val="26"/>
        </w:rPr>
        <w:t>Рекомендовать главе администрации города</w:t>
      </w:r>
      <w:r>
        <w:rPr>
          <w:rFonts w:cs="Times New Roman" w:ascii="Times New Roman" w:hAnsi="Times New Roman"/>
          <w:b/>
          <w:color w:val="000000"/>
          <w:kern w:val="2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6"/>
          <w:szCs w:val="26"/>
        </w:rPr>
        <w:t>Пензы отказать Бардаеву</w:t>
      </w:r>
      <w:r>
        <w:rPr>
          <w:rFonts w:cs="Times New Roman" w:ascii="Times New Roman" w:hAnsi="Times New Roman"/>
          <w:sz w:val="26"/>
          <w:szCs w:val="26"/>
        </w:rPr>
        <w:t xml:space="preserve">  Евгению Станиславовичу в предоставлении разрешения </w:t>
      </w:r>
      <w:r>
        <w:rPr>
          <w:rFonts w:cs="Times New Roman"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58:29:1001010:258, площадью 1315 кв.м., по адресу: г. Пенза, микрорайон №11 малоэтажной жилой застройки «Заря-2», стр.№ 36, в части уменьшения минимальных отступов от границ земельного участка в целях определения мест допустимого размещения здания          от т. 2 до т. 3 до 1,17м, от т. 3 до т. 4 до 3,0м, от т. 4 до т. 5 до 2,7м.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Председатель Комиссии-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заместитель главы администрации города Пензы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 земельным и градостроительным вопросам                           М.К. Агамагомедов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Заместитель председателя Комиссии-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начальник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Управления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градостроительства и архитектуры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города Пензы</w:t>
      </w: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           Н.А. Кутырева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Заместитель</w:t>
      </w:r>
      <w:r>
        <w:rPr>
          <w:rFonts w:cs="Times New Roman" w:ascii="Times New Roman" w:hAnsi="Times New Roman"/>
          <w:b/>
          <w:sz w:val="26"/>
          <w:szCs w:val="26"/>
        </w:rPr>
        <w:t xml:space="preserve"> начальника Правового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Управления администрации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>города Пензы                                                                                              Н.А. Коваленко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Председатель постоянной Комиссии 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Пензенской городской Думы по местному 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самоуправлению - депутат Пензенской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городской Думы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А.Н. Шуварин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Начальник Управления муниципального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имущества города Пензы                                                                         И.Н. Кочеткова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Заместитель начальника Управления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градостроительства и архитектуры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города Пензы – главный архитектор города                                             С.В. Петров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Начальник отдела по градостроительным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правоотношениям Правового управления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администрации города Пензы                                                                   М.Ю. Зимина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>Секретарь Комиссии-</w:t>
      </w:r>
      <w:r>
        <w:rPr>
          <w:rFonts w:ascii="Times New Roman" w:hAnsi="Times New Roman"/>
          <w:b/>
          <w:sz w:val="26"/>
          <w:szCs w:val="26"/>
        </w:rPr>
        <w:t>ведущий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специалист отдела </w:t>
      </w:r>
    </w:p>
    <w:p>
      <w:pPr>
        <w:pStyle w:val="Normal"/>
        <w:tabs>
          <w:tab w:val="clear" w:pos="720"/>
          <w:tab w:val="left" w:pos="3544" w:leader="none"/>
        </w:tabs>
        <w:spacing w:before="0" w:after="0"/>
        <w:ind w:hanging="0"/>
        <w:rPr/>
      </w:pPr>
      <w:r>
        <w:rPr>
          <w:rFonts w:ascii="Times New Roman" w:hAnsi="Times New Roman"/>
          <w:b/>
          <w:sz w:val="26"/>
          <w:szCs w:val="26"/>
        </w:rPr>
        <w:t xml:space="preserve">градостроительного развития </w:t>
      </w:r>
    </w:p>
    <w:p>
      <w:pPr>
        <w:pStyle w:val="Normal"/>
        <w:tabs>
          <w:tab w:val="clear" w:pos="720"/>
          <w:tab w:val="left" w:pos="3544" w:leader="none"/>
        </w:tabs>
        <w:spacing w:before="0" w:after="0"/>
        <w:ind w:hanging="0"/>
        <w:rPr/>
      </w:pPr>
      <w:r>
        <w:rPr>
          <w:rFonts w:ascii="Times New Roman" w:hAnsi="Times New Roman"/>
          <w:b/>
          <w:sz w:val="26"/>
          <w:szCs w:val="26"/>
        </w:rPr>
        <w:t xml:space="preserve">и планировки территорий </w:t>
      </w:r>
    </w:p>
    <w:p>
      <w:pPr>
        <w:pStyle w:val="Normal"/>
        <w:tabs>
          <w:tab w:val="clear" w:pos="720"/>
          <w:tab w:val="left" w:pos="3544" w:leader="none"/>
        </w:tabs>
        <w:spacing w:before="0" w:after="0"/>
        <w:ind w:hanging="0"/>
        <w:rPr/>
      </w:pPr>
      <w:r>
        <w:rPr>
          <w:rFonts w:ascii="Times New Roman" w:hAnsi="Times New Roman"/>
          <w:b/>
          <w:sz w:val="26"/>
          <w:szCs w:val="26"/>
        </w:rPr>
        <w:t>Управления градостроительства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>и архитектуры города Пензы                                                                 Е.С. Черникова</w:t>
        <w:tab/>
        <w:tab/>
        <w:tab/>
        <w:tab/>
        <w:tab/>
        <w:t xml:space="preserve">                              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567" w:footer="0" w:bottom="4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6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e01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51F0-1D40-49D2-8088-F7ABCFF1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Application>LibreOffice/6.2.5.2$Windows_X86_64 LibreOffice_project/1ec314fa52f458adc18c4f025c545a4e8b22c159</Application>
  <Pages>3</Pages>
  <Words>523</Words>
  <Characters>3840</Characters>
  <CharactersWithSpaces>5090</CharactersWithSpaces>
  <Paragraphs>63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2019-12-10T14:18:00Z</dcterms:created>
  <dc:creator>user</dc:creator>
  <dc:description/>
  <dc:language>ru-RU</dc:language>
  <cp:lastModifiedBy/>
  <cp:lastPrinted>2019-12-17T09:10:46Z</cp:lastPrinted>
  <dcterms:modified xsi:type="dcterms:W3CDTF">2019-12-17T17:06:25Z</dcterms:modified>
  <cp:revision>26</cp:revision>
  <dc:subject/>
  <dc:title>Федеральный закон от 17.11.1995 N 169-ФЗ(ред. от 19.07.2011)"Об архитектурной деятельности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